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45D" w:rsidRPr="00E24786" w:rsidRDefault="0097014D" w:rsidP="00E24786">
      <w:pPr>
        <w:widowControl w:val="0"/>
        <w:spacing w:after="0" w:line="240" w:lineRule="auto"/>
        <w:jc w:val="center"/>
        <w:rPr>
          <w:rFonts w:eastAsia="Times New Roman"/>
          <w:i/>
          <w:iCs/>
          <w:color w:val="000000" w:themeColor="text1"/>
          <w:sz w:val="26"/>
          <w:szCs w:val="28"/>
        </w:rPr>
      </w:pPr>
      <w:r w:rsidRPr="00E24786">
        <w:rPr>
          <w:rFonts w:eastAsia="Times New Roman"/>
          <w:b/>
          <w:bCs/>
          <w:color w:val="000000" w:themeColor="text1"/>
          <w:sz w:val="26"/>
          <w:szCs w:val="28"/>
        </w:rPr>
        <w:t>Phụ lục II</w:t>
      </w:r>
      <w:r w:rsidRPr="00E24786">
        <w:rPr>
          <w:rFonts w:eastAsia="Times New Roman"/>
          <w:b/>
          <w:bCs/>
          <w:color w:val="000000" w:themeColor="text1"/>
          <w:sz w:val="26"/>
          <w:szCs w:val="28"/>
        </w:rPr>
        <w:br/>
        <w:t>CHỈ SỐ CẢI CÁCH HÀNH CHÍNH CẤP TỈNH (PAR INDEX CẤP TỈNH)</w:t>
      </w:r>
      <w:r w:rsidRPr="00E24786">
        <w:rPr>
          <w:rFonts w:eastAsia="Times New Roman"/>
          <w:b/>
          <w:bCs/>
          <w:color w:val="000000" w:themeColor="text1"/>
          <w:sz w:val="26"/>
          <w:szCs w:val="28"/>
        </w:rPr>
        <w:br/>
        <w:t>VỀ CẢI CÁCH THỦ TỤC HÀNH CHÍNH; XÂY DỰNG VÀ PHÁT TRIỂN CHÍNH QUYỀN ĐIỆN TỬ, CHÍNH QUYỀN SỐ; THỰC HIỆN NHIỆM VỤ ĐƯỢC CHÍNH PHỦ, THỦ TƯỚNG CHÍNH PHỦ GIAO</w:t>
      </w:r>
      <w:r w:rsidRPr="00E24786">
        <w:rPr>
          <w:rFonts w:eastAsia="Times New Roman"/>
          <w:b/>
          <w:bCs/>
          <w:color w:val="000000" w:themeColor="text1"/>
          <w:sz w:val="26"/>
          <w:szCs w:val="28"/>
        </w:rPr>
        <w:br/>
      </w:r>
      <w:r w:rsidRPr="00E24786">
        <w:rPr>
          <w:rFonts w:eastAsia="Times New Roman"/>
          <w:i/>
          <w:iCs/>
          <w:color w:val="000000" w:themeColor="text1"/>
          <w:sz w:val="26"/>
          <w:szCs w:val="28"/>
        </w:rPr>
        <w:t xml:space="preserve">(Kèm theo Kế hoạch  số       </w:t>
      </w:r>
      <w:r w:rsidR="00E24786">
        <w:rPr>
          <w:rFonts w:eastAsia="Times New Roman"/>
          <w:i/>
          <w:iCs/>
          <w:color w:val="000000" w:themeColor="text1"/>
          <w:sz w:val="26"/>
          <w:szCs w:val="28"/>
        </w:rPr>
        <w:t xml:space="preserve">  </w:t>
      </w:r>
      <w:r w:rsidRPr="00E24786">
        <w:rPr>
          <w:rFonts w:eastAsia="Times New Roman"/>
          <w:i/>
          <w:iCs/>
          <w:color w:val="000000" w:themeColor="text1"/>
          <w:sz w:val="26"/>
          <w:szCs w:val="28"/>
        </w:rPr>
        <w:t>/</w:t>
      </w:r>
      <w:r w:rsidR="007B4103" w:rsidRPr="00E24786">
        <w:rPr>
          <w:rFonts w:eastAsia="Times New Roman"/>
          <w:i/>
          <w:iCs/>
          <w:color w:val="000000" w:themeColor="text1"/>
          <w:sz w:val="26"/>
          <w:szCs w:val="28"/>
        </w:rPr>
        <w:t xml:space="preserve">KH-UBND ngày    </w:t>
      </w:r>
      <w:r w:rsidR="00E24786">
        <w:rPr>
          <w:rFonts w:eastAsia="Times New Roman"/>
          <w:i/>
          <w:iCs/>
          <w:color w:val="000000" w:themeColor="text1"/>
          <w:sz w:val="26"/>
          <w:szCs w:val="28"/>
        </w:rPr>
        <w:t xml:space="preserve">   </w:t>
      </w:r>
      <w:r w:rsidR="007B4103" w:rsidRPr="00E24786">
        <w:rPr>
          <w:rFonts w:eastAsia="Times New Roman"/>
          <w:i/>
          <w:iCs/>
          <w:color w:val="000000" w:themeColor="text1"/>
          <w:sz w:val="26"/>
          <w:szCs w:val="28"/>
        </w:rPr>
        <w:t xml:space="preserve"> /</w:t>
      </w:r>
      <w:r w:rsidR="00E24786">
        <w:rPr>
          <w:rFonts w:eastAsia="Times New Roman"/>
          <w:i/>
          <w:iCs/>
          <w:color w:val="000000" w:themeColor="text1"/>
          <w:sz w:val="26"/>
          <w:szCs w:val="28"/>
        </w:rPr>
        <w:t>12</w:t>
      </w:r>
      <w:r w:rsidR="007B4103" w:rsidRPr="00E24786">
        <w:rPr>
          <w:rFonts w:eastAsia="Times New Roman"/>
          <w:i/>
          <w:iCs/>
          <w:color w:val="000000" w:themeColor="text1"/>
          <w:sz w:val="26"/>
          <w:szCs w:val="28"/>
        </w:rPr>
        <w:t>/2024</w:t>
      </w:r>
      <w:r w:rsidRPr="00E24786">
        <w:rPr>
          <w:rFonts w:eastAsia="Times New Roman"/>
          <w:i/>
          <w:iCs/>
          <w:color w:val="000000" w:themeColor="text1"/>
          <w:sz w:val="26"/>
          <w:szCs w:val="28"/>
        </w:rPr>
        <w:t xml:space="preserve"> của UBND</w:t>
      </w:r>
      <w:r w:rsidR="00E54033" w:rsidRPr="00E24786">
        <w:rPr>
          <w:rFonts w:eastAsia="Times New Roman"/>
          <w:i/>
          <w:iCs/>
          <w:color w:val="000000" w:themeColor="text1"/>
          <w:sz w:val="26"/>
          <w:szCs w:val="28"/>
        </w:rPr>
        <w:t xml:space="preserve"> </w:t>
      </w:r>
      <w:r w:rsidRPr="00E24786">
        <w:rPr>
          <w:rFonts w:eastAsia="Times New Roman"/>
          <w:i/>
          <w:iCs/>
          <w:color w:val="000000" w:themeColor="text1"/>
          <w:sz w:val="26"/>
          <w:szCs w:val="28"/>
        </w:rPr>
        <w:t>tỉnh)</w:t>
      </w:r>
    </w:p>
    <w:p w:rsidR="007B4103" w:rsidRPr="00E24786" w:rsidRDefault="007B4103" w:rsidP="00E22B42">
      <w:pPr>
        <w:widowControl w:val="0"/>
        <w:spacing w:after="0"/>
        <w:jc w:val="center"/>
        <w:rPr>
          <w:b/>
          <w:color w:val="000000" w:themeColor="text1"/>
          <w:sz w:val="26"/>
        </w:rPr>
      </w:pPr>
    </w:p>
    <w:tbl>
      <w:tblPr>
        <w:tblW w:w="496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508"/>
        <w:gridCol w:w="779"/>
        <w:gridCol w:w="989"/>
        <w:gridCol w:w="2516"/>
      </w:tblGrid>
      <w:tr w:rsidR="00E24786" w:rsidRPr="00E24786" w:rsidTr="00E24786">
        <w:trPr>
          <w:trHeight w:val="276"/>
          <w:tblHeader/>
          <w:jc w:val="right"/>
        </w:trPr>
        <w:tc>
          <w:tcPr>
            <w:tcW w:w="703" w:type="dxa"/>
            <w:vMerge w:val="restart"/>
            <w:shd w:val="clear" w:color="auto" w:fill="auto"/>
            <w:noWrap/>
            <w:vAlign w:val="center"/>
          </w:tcPr>
          <w:p w:rsidR="006851E6" w:rsidRPr="00E24786" w:rsidRDefault="006851E6" w:rsidP="00E24786">
            <w:pPr>
              <w:widowControl w:val="0"/>
              <w:spacing w:after="0" w:line="240" w:lineRule="auto"/>
              <w:ind w:left="-241" w:firstLine="132"/>
              <w:jc w:val="center"/>
              <w:rPr>
                <w:rFonts w:eastAsia="Times New Roman"/>
                <w:b/>
                <w:bCs/>
                <w:color w:val="000000" w:themeColor="text1"/>
                <w:sz w:val="24"/>
                <w:szCs w:val="24"/>
              </w:rPr>
            </w:pPr>
            <w:r w:rsidRPr="00E24786">
              <w:rPr>
                <w:rFonts w:eastAsia="Times New Roman"/>
                <w:b/>
                <w:bCs/>
                <w:color w:val="000000" w:themeColor="text1"/>
                <w:sz w:val="24"/>
                <w:szCs w:val="24"/>
              </w:rPr>
              <w:t>S</w:t>
            </w:r>
            <w:r w:rsidR="00E24786">
              <w:rPr>
                <w:rFonts w:eastAsia="Times New Roman"/>
                <w:b/>
                <w:bCs/>
                <w:color w:val="000000" w:themeColor="text1"/>
                <w:sz w:val="24"/>
                <w:szCs w:val="24"/>
              </w:rPr>
              <w:t>tt</w:t>
            </w:r>
          </w:p>
        </w:tc>
        <w:tc>
          <w:tcPr>
            <w:tcW w:w="4508" w:type="dxa"/>
            <w:vMerge w:val="restart"/>
            <w:shd w:val="clear" w:color="auto" w:fill="auto"/>
            <w:vAlign w:val="center"/>
            <w:hideMark/>
          </w:tcPr>
          <w:p w:rsidR="006851E6" w:rsidRPr="00E24786" w:rsidRDefault="006851E6" w:rsidP="00E24786">
            <w:pPr>
              <w:widowControl w:val="0"/>
              <w:spacing w:after="0" w:line="240" w:lineRule="auto"/>
              <w:ind w:left="-69" w:right="-40" w:firstLine="5"/>
              <w:jc w:val="center"/>
              <w:rPr>
                <w:rFonts w:eastAsia="Times New Roman"/>
                <w:b/>
                <w:bCs/>
                <w:color w:val="000000" w:themeColor="text1"/>
                <w:sz w:val="24"/>
                <w:szCs w:val="24"/>
              </w:rPr>
            </w:pPr>
            <w:r w:rsidRPr="00E24786">
              <w:rPr>
                <w:rFonts w:eastAsia="Times New Roman"/>
                <w:b/>
                <w:bCs/>
                <w:color w:val="000000" w:themeColor="text1"/>
                <w:sz w:val="24"/>
                <w:szCs w:val="24"/>
              </w:rPr>
              <w:t>Lĩnh vực/Tiêu chí/Tiêu chí thành phần</w:t>
            </w:r>
          </w:p>
        </w:tc>
        <w:tc>
          <w:tcPr>
            <w:tcW w:w="779" w:type="dxa"/>
            <w:vMerge w:val="restart"/>
            <w:shd w:val="clear" w:color="auto" w:fill="auto"/>
            <w:vAlign w:val="center"/>
            <w:hideMark/>
          </w:tcPr>
          <w:p w:rsidR="006851E6" w:rsidRPr="00E24786" w:rsidRDefault="006851E6" w:rsidP="00E24786">
            <w:pPr>
              <w:widowControl w:val="0"/>
              <w:spacing w:after="0" w:line="240" w:lineRule="auto"/>
              <w:ind w:left="-147" w:right="-140" w:firstLine="30"/>
              <w:jc w:val="center"/>
              <w:rPr>
                <w:rFonts w:eastAsia="Times New Roman"/>
                <w:b/>
                <w:bCs/>
                <w:color w:val="000000" w:themeColor="text1"/>
                <w:sz w:val="24"/>
                <w:szCs w:val="24"/>
              </w:rPr>
            </w:pPr>
            <w:r w:rsidRPr="00E24786">
              <w:rPr>
                <w:rFonts w:eastAsia="Times New Roman"/>
                <w:b/>
                <w:bCs/>
                <w:color w:val="000000" w:themeColor="text1"/>
                <w:sz w:val="24"/>
                <w:szCs w:val="24"/>
              </w:rPr>
              <w:t>Điểm tối đa</w:t>
            </w:r>
          </w:p>
        </w:tc>
        <w:tc>
          <w:tcPr>
            <w:tcW w:w="989" w:type="dxa"/>
            <w:vMerge w:val="restart"/>
            <w:shd w:val="clear" w:color="auto" w:fill="auto"/>
            <w:vAlign w:val="center"/>
          </w:tcPr>
          <w:p w:rsidR="006851E6" w:rsidRPr="00E24786" w:rsidRDefault="006851E6" w:rsidP="00E24786">
            <w:pPr>
              <w:widowControl w:val="0"/>
              <w:spacing w:after="0" w:line="240" w:lineRule="auto"/>
              <w:ind w:left="-76" w:right="-175"/>
              <w:jc w:val="center"/>
              <w:rPr>
                <w:rFonts w:eastAsia="Times New Roman"/>
                <w:b/>
                <w:bCs/>
                <w:color w:val="000000" w:themeColor="text1"/>
                <w:sz w:val="24"/>
                <w:szCs w:val="24"/>
              </w:rPr>
            </w:pPr>
            <w:r w:rsidRPr="00E24786">
              <w:rPr>
                <w:rFonts w:eastAsia="Times New Roman"/>
                <w:b/>
                <w:bCs/>
                <w:color w:val="000000" w:themeColor="text1"/>
                <w:sz w:val="24"/>
                <w:szCs w:val="24"/>
              </w:rPr>
              <w:t>Điểm tự đánh giá</w:t>
            </w:r>
          </w:p>
        </w:tc>
        <w:tc>
          <w:tcPr>
            <w:tcW w:w="2516" w:type="dxa"/>
            <w:vMerge w:val="restart"/>
            <w:shd w:val="clear" w:color="auto" w:fill="auto"/>
            <w:vAlign w:val="center"/>
          </w:tcPr>
          <w:p w:rsidR="006851E6" w:rsidRPr="00E24786" w:rsidRDefault="0070251F" w:rsidP="00E24786">
            <w:pPr>
              <w:widowControl w:val="0"/>
              <w:spacing w:after="0" w:line="240" w:lineRule="auto"/>
              <w:ind w:left="-17" w:right="-140" w:firstLine="132"/>
              <w:jc w:val="center"/>
              <w:rPr>
                <w:rFonts w:eastAsia="Times New Roman"/>
                <w:b/>
                <w:bCs/>
                <w:color w:val="000000" w:themeColor="text1"/>
                <w:sz w:val="24"/>
                <w:szCs w:val="24"/>
              </w:rPr>
            </w:pPr>
            <w:r w:rsidRPr="00E24786">
              <w:rPr>
                <w:rFonts w:eastAsia="Times New Roman"/>
                <w:b/>
                <w:bCs/>
                <w:color w:val="000000" w:themeColor="text1"/>
                <w:sz w:val="24"/>
                <w:szCs w:val="24"/>
              </w:rPr>
              <w:t>Giải trình kết quả tự đánh giá và tài liệu kiểm chứng</w:t>
            </w:r>
          </w:p>
        </w:tc>
      </w:tr>
      <w:tr w:rsidR="00E24786" w:rsidRPr="00E24786" w:rsidTr="00E24786">
        <w:trPr>
          <w:trHeight w:val="516"/>
          <w:tblHeader/>
          <w:jc w:val="right"/>
        </w:trPr>
        <w:tc>
          <w:tcPr>
            <w:tcW w:w="703" w:type="dxa"/>
            <w:vMerge/>
            <w:shd w:val="clear" w:color="auto" w:fill="auto"/>
            <w:noWrap/>
          </w:tcPr>
          <w:p w:rsidR="006851E6" w:rsidRPr="00E24786" w:rsidRDefault="006851E6" w:rsidP="00E24786">
            <w:pPr>
              <w:widowControl w:val="0"/>
              <w:spacing w:after="0" w:line="240" w:lineRule="auto"/>
              <w:ind w:left="-241" w:firstLine="132"/>
              <w:rPr>
                <w:rFonts w:eastAsia="Times New Roman"/>
                <w:b/>
                <w:bCs/>
                <w:color w:val="000000" w:themeColor="text1"/>
                <w:sz w:val="24"/>
                <w:szCs w:val="24"/>
              </w:rPr>
            </w:pPr>
          </w:p>
        </w:tc>
        <w:tc>
          <w:tcPr>
            <w:tcW w:w="4508" w:type="dxa"/>
            <w:vMerge/>
            <w:shd w:val="clear" w:color="auto" w:fill="auto"/>
          </w:tcPr>
          <w:p w:rsidR="006851E6" w:rsidRPr="00E24786" w:rsidRDefault="006851E6" w:rsidP="00E24786">
            <w:pPr>
              <w:widowControl w:val="0"/>
              <w:spacing w:after="0" w:line="240" w:lineRule="auto"/>
              <w:ind w:left="-69" w:right="-40" w:firstLine="5"/>
              <w:jc w:val="both"/>
              <w:rPr>
                <w:rFonts w:eastAsia="Times New Roman"/>
                <w:b/>
                <w:bCs/>
                <w:color w:val="000000" w:themeColor="text1"/>
                <w:sz w:val="24"/>
                <w:szCs w:val="24"/>
              </w:rPr>
            </w:pPr>
          </w:p>
        </w:tc>
        <w:tc>
          <w:tcPr>
            <w:tcW w:w="779" w:type="dxa"/>
            <w:vMerge/>
            <w:shd w:val="clear" w:color="auto" w:fill="auto"/>
          </w:tcPr>
          <w:p w:rsidR="006851E6" w:rsidRPr="00E24786" w:rsidRDefault="006851E6" w:rsidP="00E24786">
            <w:pPr>
              <w:widowControl w:val="0"/>
              <w:spacing w:after="0" w:line="240" w:lineRule="auto"/>
              <w:ind w:left="-241" w:firstLine="132"/>
              <w:jc w:val="center"/>
              <w:rPr>
                <w:rFonts w:eastAsia="Times New Roman"/>
                <w:b/>
                <w:bCs/>
                <w:color w:val="000000" w:themeColor="text1"/>
                <w:sz w:val="24"/>
                <w:szCs w:val="24"/>
              </w:rPr>
            </w:pPr>
          </w:p>
        </w:tc>
        <w:tc>
          <w:tcPr>
            <w:tcW w:w="989" w:type="dxa"/>
            <w:vMerge/>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c>
          <w:tcPr>
            <w:tcW w:w="2516" w:type="dxa"/>
            <w:vMerge/>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6851E6" w:rsidRPr="00E24786" w:rsidRDefault="00810B06" w:rsidP="00E24786">
            <w:pPr>
              <w:widowControl w:val="0"/>
              <w:spacing w:after="0" w:line="240" w:lineRule="auto"/>
              <w:rPr>
                <w:rFonts w:eastAsia="Times New Roman"/>
                <w:b/>
                <w:bCs/>
                <w:color w:val="000000" w:themeColor="text1"/>
                <w:sz w:val="24"/>
                <w:szCs w:val="24"/>
              </w:rPr>
            </w:pPr>
            <w:r w:rsidRPr="00E24786">
              <w:rPr>
                <w:rFonts w:eastAsia="Times New Roman"/>
                <w:b/>
                <w:bCs/>
                <w:color w:val="000000" w:themeColor="text1"/>
                <w:sz w:val="24"/>
                <w:szCs w:val="24"/>
              </w:rPr>
              <w:t>1</w:t>
            </w:r>
          </w:p>
        </w:tc>
        <w:tc>
          <w:tcPr>
            <w:tcW w:w="4508" w:type="dxa"/>
            <w:shd w:val="clear" w:color="auto" w:fill="auto"/>
            <w:hideMark/>
          </w:tcPr>
          <w:p w:rsidR="006851E6" w:rsidRPr="00E24786" w:rsidRDefault="006851E6" w:rsidP="00E24786">
            <w:pPr>
              <w:widowControl w:val="0"/>
              <w:spacing w:after="0" w:line="240" w:lineRule="auto"/>
              <w:ind w:left="-69" w:right="-40" w:firstLine="5"/>
              <w:jc w:val="both"/>
              <w:rPr>
                <w:rFonts w:eastAsia="Times New Roman"/>
                <w:b/>
                <w:bCs/>
                <w:color w:val="000000" w:themeColor="text1"/>
                <w:sz w:val="24"/>
                <w:szCs w:val="24"/>
              </w:rPr>
            </w:pPr>
            <w:r w:rsidRPr="00E24786">
              <w:rPr>
                <w:rFonts w:eastAsia="Times New Roman"/>
                <w:b/>
                <w:bCs/>
                <w:color w:val="000000" w:themeColor="text1"/>
                <w:sz w:val="24"/>
                <w:szCs w:val="24"/>
              </w:rPr>
              <w:t>CÔNG TÁC CHỈ ĐẠO ĐIỀU HÀNH CCHC</w:t>
            </w:r>
          </w:p>
        </w:tc>
        <w:tc>
          <w:tcPr>
            <w:tcW w:w="779" w:type="dxa"/>
            <w:shd w:val="clear" w:color="auto" w:fill="auto"/>
            <w:hideMark/>
          </w:tcPr>
          <w:p w:rsidR="006851E6" w:rsidRPr="00E24786" w:rsidRDefault="00181C2A" w:rsidP="00E24786">
            <w:pPr>
              <w:widowControl w:val="0"/>
              <w:spacing w:after="0" w:line="240" w:lineRule="auto"/>
              <w:ind w:left="-241" w:firstLine="132"/>
              <w:jc w:val="center"/>
              <w:rPr>
                <w:rFonts w:eastAsia="Times New Roman"/>
                <w:b/>
                <w:bCs/>
                <w:color w:val="000000" w:themeColor="text1"/>
                <w:sz w:val="24"/>
                <w:szCs w:val="24"/>
              </w:rPr>
            </w:pPr>
            <w:r w:rsidRPr="00E24786">
              <w:rPr>
                <w:rFonts w:eastAsia="Times New Roman"/>
                <w:b/>
                <w:bCs/>
                <w:color w:val="000000" w:themeColor="text1"/>
                <w:sz w:val="24"/>
                <w:szCs w:val="24"/>
              </w:rPr>
              <w:t>1.50</w:t>
            </w:r>
          </w:p>
        </w:tc>
        <w:tc>
          <w:tcPr>
            <w:tcW w:w="989" w:type="dxa"/>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c>
          <w:tcPr>
            <w:tcW w:w="2516" w:type="dxa"/>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6851E6" w:rsidRPr="00E24786" w:rsidRDefault="003357DF" w:rsidP="00E24786">
            <w:pPr>
              <w:widowControl w:val="0"/>
              <w:spacing w:after="0" w:line="240" w:lineRule="auto"/>
              <w:rPr>
                <w:rFonts w:eastAsia="Times New Roman"/>
                <w:b/>
                <w:bCs/>
                <w:color w:val="000000" w:themeColor="text1"/>
                <w:sz w:val="24"/>
                <w:szCs w:val="24"/>
              </w:rPr>
            </w:pPr>
            <w:r w:rsidRPr="00E24786">
              <w:rPr>
                <w:rFonts w:eastAsia="Times New Roman"/>
                <w:b/>
                <w:bCs/>
                <w:color w:val="000000" w:themeColor="text1"/>
                <w:sz w:val="24"/>
                <w:szCs w:val="24"/>
              </w:rPr>
              <w:t>1.7</w:t>
            </w:r>
          </w:p>
        </w:tc>
        <w:tc>
          <w:tcPr>
            <w:tcW w:w="4508" w:type="dxa"/>
            <w:shd w:val="clear" w:color="auto" w:fill="auto"/>
            <w:hideMark/>
          </w:tcPr>
          <w:p w:rsidR="006851E6" w:rsidRPr="00E24786" w:rsidRDefault="006851E6" w:rsidP="00E24786">
            <w:pPr>
              <w:widowControl w:val="0"/>
              <w:spacing w:after="0" w:line="240" w:lineRule="auto"/>
              <w:ind w:left="-69" w:right="-40" w:firstLine="5"/>
              <w:jc w:val="both"/>
              <w:rPr>
                <w:rFonts w:eastAsia="Times New Roman"/>
                <w:b/>
                <w:bCs/>
                <w:color w:val="000000" w:themeColor="text1"/>
                <w:spacing w:val="-4"/>
                <w:sz w:val="24"/>
                <w:szCs w:val="24"/>
              </w:rPr>
            </w:pPr>
            <w:r w:rsidRPr="00E24786">
              <w:rPr>
                <w:rFonts w:eastAsia="Times New Roman"/>
                <w:b/>
                <w:bCs/>
                <w:color w:val="000000" w:themeColor="text1"/>
                <w:spacing w:val="-4"/>
                <w:sz w:val="24"/>
                <w:szCs w:val="24"/>
              </w:rPr>
              <w:t>Thực hiện nhiệm vụ được Chính phủ, Thủ tướng Chính phủ giao</w:t>
            </w:r>
          </w:p>
        </w:tc>
        <w:tc>
          <w:tcPr>
            <w:tcW w:w="779" w:type="dxa"/>
            <w:shd w:val="clear" w:color="auto" w:fill="auto"/>
            <w:hideMark/>
          </w:tcPr>
          <w:p w:rsidR="006851E6" w:rsidRPr="00E24786" w:rsidRDefault="006851E6" w:rsidP="00E24786">
            <w:pPr>
              <w:widowControl w:val="0"/>
              <w:spacing w:after="0" w:line="240" w:lineRule="auto"/>
              <w:ind w:left="-241" w:firstLine="132"/>
              <w:jc w:val="center"/>
              <w:rPr>
                <w:rFonts w:eastAsia="Times New Roman"/>
                <w:b/>
                <w:bCs/>
                <w:color w:val="000000" w:themeColor="text1"/>
                <w:sz w:val="24"/>
                <w:szCs w:val="24"/>
              </w:rPr>
            </w:pPr>
            <w:r w:rsidRPr="00E24786">
              <w:rPr>
                <w:rFonts w:eastAsia="Times New Roman"/>
                <w:b/>
                <w:bCs/>
                <w:color w:val="000000" w:themeColor="text1"/>
                <w:sz w:val="24"/>
                <w:szCs w:val="24"/>
              </w:rPr>
              <w:t>1.50</w:t>
            </w:r>
          </w:p>
        </w:tc>
        <w:tc>
          <w:tcPr>
            <w:tcW w:w="989" w:type="dxa"/>
            <w:shd w:val="clear" w:color="auto" w:fill="auto"/>
          </w:tcPr>
          <w:p w:rsidR="006851E6" w:rsidRPr="00E24786" w:rsidDel="00C53D1C" w:rsidRDefault="006851E6" w:rsidP="00E24786">
            <w:pPr>
              <w:widowControl w:val="0"/>
              <w:spacing w:after="0" w:line="240" w:lineRule="auto"/>
              <w:ind w:left="-241" w:firstLine="132"/>
              <w:jc w:val="both"/>
              <w:rPr>
                <w:rFonts w:eastAsia="Times New Roman"/>
                <w:bCs/>
                <w:color w:val="000000" w:themeColor="text1"/>
                <w:sz w:val="24"/>
                <w:szCs w:val="24"/>
              </w:rPr>
            </w:pPr>
          </w:p>
        </w:tc>
        <w:tc>
          <w:tcPr>
            <w:tcW w:w="2516" w:type="dxa"/>
            <w:shd w:val="clear" w:color="auto" w:fill="auto"/>
          </w:tcPr>
          <w:p w:rsidR="006851E6" w:rsidRPr="00E24786" w:rsidDel="00C53D1C" w:rsidRDefault="006851E6" w:rsidP="00E24786">
            <w:pPr>
              <w:widowControl w:val="0"/>
              <w:spacing w:after="0" w:line="240" w:lineRule="auto"/>
              <w:ind w:left="-241" w:firstLine="132"/>
              <w:jc w:val="both"/>
              <w:rPr>
                <w:rFonts w:eastAsia="Times New Roman"/>
                <w:bCs/>
                <w:color w:val="000000" w:themeColor="text1"/>
                <w:sz w:val="24"/>
                <w:szCs w:val="24"/>
              </w:rPr>
            </w:pPr>
          </w:p>
        </w:tc>
      </w:tr>
      <w:tr w:rsidR="00E24786" w:rsidRPr="00E24786" w:rsidTr="00E24786">
        <w:trPr>
          <w:jc w:val="right"/>
        </w:trPr>
        <w:tc>
          <w:tcPr>
            <w:tcW w:w="703" w:type="dxa"/>
            <w:shd w:val="clear" w:color="auto" w:fill="auto"/>
            <w:noWrap/>
          </w:tcPr>
          <w:p w:rsidR="006851E6" w:rsidRPr="00E24786" w:rsidRDefault="006851E6" w:rsidP="00E24786">
            <w:pPr>
              <w:pStyle w:val="ListParagraph"/>
              <w:widowControl w:val="0"/>
              <w:spacing w:after="0" w:line="240" w:lineRule="auto"/>
              <w:ind w:left="-241" w:firstLine="132"/>
              <w:rPr>
                <w:rFonts w:eastAsia="Times New Roman"/>
                <w:b/>
                <w:bCs/>
                <w:color w:val="000000" w:themeColor="text1"/>
                <w:sz w:val="24"/>
                <w:szCs w:val="24"/>
              </w:rPr>
            </w:pPr>
          </w:p>
        </w:tc>
        <w:tc>
          <w:tcPr>
            <w:tcW w:w="4508" w:type="dxa"/>
            <w:shd w:val="clear" w:color="auto" w:fill="auto"/>
          </w:tcPr>
          <w:p w:rsidR="00EE1C78" w:rsidRPr="00E24786" w:rsidRDefault="007B4103" w:rsidP="00E24786">
            <w:pPr>
              <w:pStyle w:val="TableParagraph"/>
              <w:ind w:left="-69" w:right="-40" w:firstLine="5"/>
              <w:rPr>
                <w:i/>
                <w:color w:val="000000" w:themeColor="text1"/>
                <w:spacing w:val="-57"/>
                <w:sz w:val="24"/>
              </w:rPr>
            </w:pPr>
            <w:r w:rsidRPr="00E24786">
              <w:rPr>
                <w:i/>
                <w:color w:val="000000" w:themeColor="text1"/>
                <w:spacing w:val="-1"/>
                <w:sz w:val="24"/>
              </w:rPr>
              <w:t>Tính</w:t>
            </w:r>
            <w:r w:rsidRPr="00E24786">
              <w:rPr>
                <w:i/>
                <w:color w:val="000000" w:themeColor="text1"/>
                <w:spacing w:val="-14"/>
                <w:sz w:val="24"/>
              </w:rPr>
              <w:t xml:space="preserve"> </w:t>
            </w:r>
            <w:r w:rsidRPr="00E24786">
              <w:rPr>
                <w:i/>
                <w:color w:val="000000" w:themeColor="text1"/>
                <w:spacing w:val="-1"/>
                <w:sz w:val="24"/>
              </w:rPr>
              <w:t>điểm</w:t>
            </w:r>
            <w:r w:rsidRPr="00E24786">
              <w:rPr>
                <w:i/>
                <w:color w:val="000000" w:themeColor="text1"/>
                <w:spacing w:val="-14"/>
                <w:sz w:val="24"/>
              </w:rPr>
              <w:t xml:space="preserve"> </w:t>
            </w:r>
            <w:r w:rsidRPr="00E24786">
              <w:rPr>
                <w:i/>
                <w:color w:val="000000" w:themeColor="text1"/>
                <w:spacing w:val="-1"/>
                <w:sz w:val="24"/>
              </w:rPr>
              <w:t>theo</w:t>
            </w:r>
            <w:r w:rsidRPr="00E24786">
              <w:rPr>
                <w:i/>
                <w:color w:val="000000" w:themeColor="text1"/>
                <w:spacing w:val="-11"/>
                <w:sz w:val="24"/>
              </w:rPr>
              <w:t xml:space="preserve"> </w:t>
            </w:r>
            <w:r w:rsidRPr="00E24786">
              <w:rPr>
                <w:i/>
                <w:color w:val="000000" w:themeColor="text1"/>
                <w:spacing w:val="-1"/>
                <w:sz w:val="24"/>
              </w:rPr>
              <w:t>công</w:t>
            </w:r>
            <w:r w:rsidRPr="00E24786">
              <w:rPr>
                <w:i/>
                <w:color w:val="000000" w:themeColor="text1"/>
                <w:spacing w:val="-13"/>
                <w:sz w:val="24"/>
              </w:rPr>
              <w:t xml:space="preserve"> </w:t>
            </w:r>
            <w:r w:rsidRPr="00E24786">
              <w:rPr>
                <w:i/>
                <w:color w:val="000000" w:themeColor="text1"/>
                <w:spacing w:val="-1"/>
                <w:sz w:val="24"/>
              </w:rPr>
              <w:t>thức:</w:t>
            </w:r>
            <w:r w:rsidRPr="00E24786">
              <w:rPr>
                <w:i/>
                <w:color w:val="000000" w:themeColor="text1"/>
                <w:spacing w:val="-14"/>
                <w:sz w:val="24"/>
              </w:rPr>
              <w:t xml:space="preserve"> </w:t>
            </w:r>
            <w:r w:rsidRPr="00E24786">
              <w:rPr>
                <w:b/>
                <w:i/>
                <w:color w:val="000000" w:themeColor="text1"/>
                <w:sz w:val="24"/>
              </w:rPr>
              <w:t>(b/a)*1.50</w:t>
            </w:r>
            <w:r w:rsidRPr="00E24786">
              <w:rPr>
                <w:b/>
                <w:i/>
                <w:color w:val="000000" w:themeColor="text1"/>
                <w:spacing w:val="-13"/>
                <w:sz w:val="24"/>
              </w:rPr>
              <w:t xml:space="preserve"> </w:t>
            </w:r>
            <w:r w:rsidRPr="00E24786">
              <w:rPr>
                <w:b/>
                <w:i/>
                <w:color w:val="000000" w:themeColor="text1"/>
                <w:sz w:val="24"/>
              </w:rPr>
              <w:t>+</w:t>
            </w:r>
            <w:r w:rsidRPr="00E24786">
              <w:rPr>
                <w:b/>
                <w:i/>
                <w:color w:val="000000" w:themeColor="text1"/>
                <w:spacing w:val="-11"/>
                <w:sz w:val="24"/>
              </w:rPr>
              <w:t xml:space="preserve"> </w:t>
            </w:r>
            <w:r w:rsidRPr="00E24786">
              <w:rPr>
                <w:b/>
                <w:i/>
                <w:color w:val="000000" w:themeColor="text1"/>
                <w:sz w:val="24"/>
              </w:rPr>
              <w:t>(c/a)*1.00</w:t>
            </w:r>
            <w:r w:rsidRPr="00E24786">
              <w:rPr>
                <w:i/>
                <w:color w:val="000000" w:themeColor="text1"/>
                <w:sz w:val="24"/>
              </w:rPr>
              <w:t>.</w:t>
            </w:r>
            <w:r w:rsidRPr="00E24786">
              <w:rPr>
                <w:i/>
                <w:color w:val="000000" w:themeColor="text1"/>
                <w:spacing w:val="-12"/>
                <w:sz w:val="24"/>
              </w:rPr>
              <w:t xml:space="preserve"> </w:t>
            </w:r>
            <w:r w:rsidRPr="00E24786">
              <w:rPr>
                <w:i/>
                <w:color w:val="000000" w:themeColor="text1"/>
                <w:sz w:val="24"/>
              </w:rPr>
              <w:t>Trong</w:t>
            </w:r>
            <w:r w:rsidRPr="00E24786">
              <w:rPr>
                <w:i/>
                <w:color w:val="000000" w:themeColor="text1"/>
                <w:spacing w:val="-13"/>
                <w:sz w:val="24"/>
              </w:rPr>
              <w:t xml:space="preserve"> </w:t>
            </w:r>
            <w:r w:rsidRPr="00E24786">
              <w:rPr>
                <w:i/>
                <w:color w:val="000000" w:themeColor="text1"/>
                <w:sz w:val="24"/>
              </w:rPr>
              <w:t>đó:</w:t>
            </w:r>
            <w:r w:rsidRPr="00E24786">
              <w:rPr>
                <w:i/>
                <w:color w:val="000000" w:themeColor="text1"/>
                <w:spacing w:val="-57"/>
                <w:sz w:val="24"/>
              </w:rPr>
              <w:t xml:space="preserve"> </w:t>
            </w:r>
          </w:p>
          <w:p w:rsidR="007B4103" w:rsidRPr="00E24786" w:rsidRDefault="007B4103" w:rsidP="00E24786">
            <w:pPr>
              <w:pStyle w:val="TableParagraph"/>
              <w:ind w:left="-69" w:right="-40" w:firstLine="5"/>
              <w:rPr>
                <w:i/>
                <w:color w:val="000000" w:themeColor="text1"/>
                <w:sz w:val="24"/>
              </w:rPr>
            </w:pPr>
            <w:r w:rsidRPr="00E24786">
              <w:rPr>
                <w:i/>
                <w:color w:val="000000" w:themeColor="text1"/>
                <w:sz w:val="24"/>
              </w:rPr>
              <w:t>a</w:t>
            </w:r>
            <w:r w:rsidRPr="00E24786">
              <w:rPr>
                <w:i/>
                <w:color w:val="000000" w:themeColor="text1"/>
                <w:spacing w:val="-1"/>
                <w:sz w:val="24"/>
              </w:rPr>
              <w:t xml:space="preserve"> </w:t>
            </w:r>
            <w:r w:rsidRPr="00E24786">
              <w:rPr>
                <w:i/>
                <w:color w:val="000000" w:themeColor="text1"/>
                <w:sz w:val="24"/>
              </w:rPr>
              <w:t>là tổng số</w:t>
            </w:r>
            <w:r w:rsidRPr="00E24786">
              <w:rPr>
                <w:i/>
                <w:color w:val="000000" w:themeColor="text1"/>
                <w:spacing w:val="-1"/>
                <w:sz w:val="24"/>
              </w:rPr>
              <w:t xml:space="preserve"> </w:t>
            </w:r>
            <w:r w:rsidRPr="00E24786">
              <w:rPr>
                <w:i/>
                <w:color w:val="000000" w:themeColor="text1"/>
                <w:sz w:val="24"/>
              </w:rPr>
              <w:t>nhiệm</w:t>
            </w:r>
            <w:r w:rsidRPr="00E24786">
              <w:rPr>
                <w:i/>
                <w:color w:val="000000" w:themeColor="text1"/>
                <w:spacing w:val="-1"/>
                <w:sz w:val="24"/>
              </w:rPr>
              <w:t xml:space="preserve"> </w:t>
            </w:r>
            <w:r w:rsidRPr="00E24786">
              <w:rPr>
                <w:i/>
                <w:color w:val="000000" w:themeColor="text1"/>
                <w:sz w:val="24"/>
              </w:rPr>
              <w:t>vụ được</w:t>
            </w:r>
            <w:r w:rsidRPr="00E24786">
              <w:rPr>
                <w:i/>
                <w:color w:val="000000" w:themeColor="text1"/>
                <w:spacing w:val="-1"/>
                <w:sz w:val="24"/>
              </w:rPr>
              <w:t xml:space="preserve"> </w:t>
            </w:r>
            <w:r w:rsidRPr="00E24786">
              <w:rPr>
                <w:i/>
                <w:color w:val="000000" w:themeColor="text1"/>
                <w:sz w:val="24"/>
              </w:rPr>
              <w:t>giao.</w:t>
            </w:r>
          </w:p>
          <w:p w:rsidR="007B4103" w:rsidRPr="00E24786" w:rsidRDefault="007B4103" w:rsidP="00E24786">
            <w:pPr>
              <w:pStyle w:val="TableParagraph"/>
              <w:ind w:left="-69" w:right="-40" w:firstLine="5"/>
              <w:rPr>
                <w:i/>
                <w:color w:val="000000" w:themeColor="text1"/>
                <w:sz w:val="24"/>
              </w:rPr>
            </w:pPr>
            <w:r w:rsidRPr="00E24786">
              <w:rPr>
                <w:i/>
                <w:color w:val="000000" w:themeColor="text1"/>
                <w:sz w:val="24"/>
              </w:rPr>
              <w:t>b</w:t>
            </w:r>
            <w:r w:rsidRPr="00E24786">
              <w:rPr>
                <w:i/>
                <w:color w:val="000000" w:themeColor="text1"/>
                <w:spacing w:val="-1"/>
                <w:sz w:val="24"/>
              </w:rPr>
              <w:t xml:space="preserve"> </w:t>
            </w:r>
            <w:r w:rsidRPr="00E24786">
              <w:rPr>
                <w:i/>
                <w:color w:val="000000" w:themeColor="text1"/>
                <w:sz w:val="24"/>
              </w:rPr>
              <w:t>là số nhiệm</w:t>
            </w:r>
            <w:r w:rsidRPr="00E24786">
              <w:rPr>
                <w:i/>
                <w:color w:val="000000" w:themeColor="text1"/>
                <w:spacing w:val="-1"/>
                <w:sz w:val="24"/>
              </w:rPr>
              <w:t xml:space="preserve"> </w:t>
            </w:r>
            <w:r w:rsidRPr="00E24786">
              <w:rPr>
                <w:i/>
                <w:color w:val="000000" w:themeColor="text1"/>
                <w:sz w:val="24"/>
              </w:rPr>
              <w:t>vụ đã hoàn</w:t>
            </w:r>
            <w:r w:rsidRPr="00E24786">
              <w:rPr>
                <w:i/>
                <w:color w:val="000000" w:themeColor="text1"/>
                <w:spacing w:val="2"/>
                <w:sz w:val="24"/>
              </w:rPr>
              <w:t xml:space="preserve"> </w:t>
            </w:r>
            <w:r w:rsidRPr="00E24786">
              <w:rPr>
                <w:i/>
                <w:color w:val="000000" w:themeColor="text1"/>
                <w:sz w:val="24"/>
              </w:rPr>
              <w:t>thành đúng tiến độ.</w:t>
            </w:r>
          </w:p>
          <w:p w:rsidR="006851E6" w:rsidRPr="00E24786" w:rsidRDefault="007B4103" w:rsidP="00E24786">
            <w:pPr>
              <w:widowControl w:val="0"/>
              <w:spacing w:after="0" w:line="240" w:lineRule="auto"/>
              <w:ind w:left="-69" w:right="-40" w:firstLine="5"/>
              <w:jc w:val="both"/>
              <w:rPr>
                <w:rFonts w:eastAsia="Times New Roman"/>
                <w:b/>
                <w:bCs/>
                <w:i/>
                <w:iCs/>
                <w:color w:val="000000" w:themeColor="text1"/>
                <w:sz w:val="24"/>
                <w:szCs w:val="24"/>
              </w:rPr>
            </w:pPr>
            <w:r w:rsidRPr="00E24786">
              <w:rPr>
                <w:i/>
                <w:color w:val="000000" w:themeColor="text1"/>
                <w:sz w:val="24"/>
              </w:rPr>
              <w:t>c</w:t>
            </w:r>
            <w:r w:rsidRPr="00E24786">
              <w:rPr>
                <w:i/>
                <w:color w:val="000000" w:themeColor="text1"/>
                <w:spacing w:val="-2"/>
                <w:sz w:val="24"/>
              </w:rPr>
              <w:t xml:space="preserve"> </w:t>
            </w:r>
            <w:r w:rsidRPr="00E24786">
              <w:rPr>
                <w:i/>
                <w:color w:val="000000" w:themeColor="text1"/>
                <w:sz w:val="24"/>
              </w:rPr>
              <w:t>là</w:t>
            </w:r>
            <w:r w:rsidRPr="00E24786">
              <w:rPr>
                <w:i/>
                <w:color w:val="000000" w:themeColor="text1"/>
                <w:spacing w:val="-1"/>
                <w:sz w:val="24"/>
              </w:rPr>
              <w:t xml:space="preserve"> </w:t>
            </w:r>
            <w:r w:rsidRPr="00E24786">
              <w:rPr>
                <w:i/>
                <w:color w:val="000000" w:themeColor="text1"/>
                <w:sz w:val="24"/>
              </w:rPr>
              <w:t>số nhiệm</w:t>
            </w:r>
            <w:r w:rsidRPr="00E24786">
              <w:rPr>
                <w:i/>
                <w:color w:val="000000" w:themeColor="text1"/>
                <w:spacing w:val="-2"/>
                <w:sz w:val="24"/>
              </w:rPr>
              <w:t xml:space="preserve"> </w:t>
            </w:r>
            <w:r w:rsidRPr="00E24786">
              <w:rPr>
                <w:i/>
                <w:color w:val="000000" w:themeColor="text1"/>
                <w:sz w:val="24"/>
              </w:rPr>
              <w:t>vụ đã</w:t>
            </w:r>
            <w:r w:rsidRPr="00E24786">
              <w:rPr>
                <w:i/>
                <w:color w:val="000000" w:themeColor="text1"/>
                <w:spacing w:val="-1"/>
                <w:sz w:val="24"/>
              </w:rPr>
              <w:t xml:space="preserve"> </w:t>
            </w:r>
            <w:r w:rsidRPr="00E24786">
              <w:rPr>
                <w:i/>
                <w:color w:val="000000" w:themeColor="text1"/>
                <w:sz w:val="24"/>
              </w:rPr>
              <w:t>hoàn</w:t>
            </w:r>
            <w:r w:rsidRPr="00E24786">
              <w:rPr>
                <w:i/>
                <w:color w:val="000000" w:themeColor="text1"/>
                <w:spacing w:val="2"/>
                <w:sz w:val="24"/>
              </w:rPr>
              <w:t xml:space="preserve"> </w:t>
            </w:r>
            <w:r w:rsidRPr="00E24786">
              <w:rPr>
                <w:i/>
                <w:color w:val="000000" w:themeColor="text1"/>
                <w:sz w:val="24"/>
              </w:rPr>
              <w:t>thành</w:t>
            </w:r>
            <w:r w:rsidRPr="00E24786">
              <w:rPr>
                <w:i/>
                <w:color w:val="000000" w:themeColor="text1"/>
                <w:spacing w:val="-1"/>
                <w:sz w:val="24"/>
              </w:rPr>
              <w:t xml:space="preserve"> </w:t>
            </w:r>
            <w:r w:rsidRPr="00E24786">
              <w:rPr>
                <w:i/>
                <w:color w:val="000000" w:themeColor="text1"/>
                <w:sz w:val="24"/>
              </w:rPr>
              <w:t>nhưng</w:t>
            </w:r>
            <w:r w:rsidRPr="00E24786">
              <w:rPr>
                <w:i/>
                <w:color w:val="000000" w:themeColor="text1"/>
                <w:spacing w:val="-1"/>
                <w:sz w:val="24"/>
              </w:rPr>
              <w:t xml:space="preserve"> </w:t>
            </w:r>
            <w:r w:rsidRPr="00E24786">
              <w:rPr>
                <w:i/>
                <w:color w:val="000000" w:themeColor="text1"/>
                <w:sz w:val="24"/>
              </w:rPr>
              <w:t>muộn</w:t>
            </w:r>
            <w:r w:rsidRPr="00E24786">
              <w:rPr>
                <w:i/>
                <w:color w:val="000000" w:themeColor="text1"/>
                <w:spacing w:val="-1"/>
                <w:sz w:val="24"/>
              </w:rPr>
              <w:t xml:space="preserve"> </w:t>
            </w:r>
            <w:r w:rsidRPr="00E24786">
              <w:rPr>
                <w:i/>
                <w:color w:val="000000" w:themeColor="text1"/>
                <w:sz w:val="24"/>
              </w:rPr>
              <w:t>so</w:t>
            </w:r>
            <w:r w:rsidRPr="00E24786">
              <w:rPr>
                <w:i/>
                <w:color w:val="000000" w:themeColor="text1"/>
                <w:spacing w:val="-2"/>
                <w:sz w:val="24"/>
              </w:rPr>
              <w:t xml:space="preserve"> </w:t>
            </w:r>
            <w:r w:rsidRPr="00E24786">
              <w:rPr>
                <w:i/>
                <w:color w:val="000000" w:themeColor="text1"/>
                <w:sz w:val="24"/>
              </w:rPr>
              <w:t>với tiến</w:t>
            </w:r>
            <w:r w:rsidRPr="00E24786">
              <w:rPr>
                <w:i/>
                <w:color w:val="000000" w:themeColor="text1"/>
                <w:spacing w:val="-1"/>
                <w:sz w:val="24"/>
              </w:rPr>
              <w:t xml:space="preserve"> </w:t>
            </w:r>
            <w:r w:rsidRPr="00E24786">
              <w:rPr>
                <w:i/>
                <w:color w:val="000000" w:themeColor="text1"/>
                <w:sz w:val="24"/>
              </w:rPr>
              <w:t>độ.</w:t>
            </w:r>
          </w:p>
        </w:tc>
        <w:tc>
          <w:tcPr>
            <w:tcW w:w="779" w:type="dxa"/>
            <w:shd w:val="clear" w:color="auto" w:fill="auto"/>
          </w:tcPr>
          <w:p w:rsidR="006851E6" w:rsidRPr="00E24786" w:rsidRDefault="006851E6" w:rsidP="00E24786">
            <w:pPr>
              <w:widowControl w:val="0"/>
              <w:spacing w:after="0" w:line="240" w:lineRule="auto"/>
              <w:ind w:left="-241" w:firstLine="132"/>
              <w:jc w:val="center"/>
              <w:rPr>
                <w:rFonts w:eastAsia="Times New Roman"/>
                <w:b/>
                <w:bCs/>
                <w:color w:val="000000" w:themeColor="text1"/>
                <w:sz w:val="24"/>
                <w:szCs w:val="24"/>
              </w:rPr>
            </w:pPr>
          </w:p>
        </w:tc>
        <w:tc>
          <w:tcPr>
            <w:tcW w:w="989" w:type="dxa"/>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bookmarkStart w:id="0" w:name="_GoBack"/>
            <w:bookmarkEnd w:id="0"/>
          </w:p>
        </w:tc>
        <w:tc>
          <w:tcPr>
            <w:tcW w:w="2516" w:type="dxa"/>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6851E6" w:rsidRPr="00E24786" w:rsidRDefault="00810B06" w:rsidP="00E24786">
            <w:pPr>
              <w:widowControl w:val="0"/>
              <w:spacing w:after="0" w:line="240" w:lineRule="auto"/>
              <w:ind w:left="-61" w:right="-82"/>
              <w:rPr>
                <w:rFonts w:eastAsia="Times New Roman"/>
                <w:b/>
                <w:bCs/>
                <w:color w:val="000000" w:themeColor="text1"/>
                <w:sz w:val="24"/>
                <w:szCs w:val="24"/>
              </w:rPr>
            </w:pPr>
            <w:r w:rsidRPr="00E24786">
              <w:rPr>
                <w:rFonts w:eastAsia="Times New Roman"/>
                <w:b/>
                <w:bCs/>
                <w:color w:val="000000" w:themeColor="text1"/>
                <w:sz w:val="24"/>
                <w:szCs w:val="24"/>
              </w:rPr>
              <w:t>3</w:t>
            </w:r>
          </w:p>
        </w:tc>
        <w:tc>
          <w:tcPr>
            <w:tcW w:w="4508" w:type="dxa"/>
            <w:shd w:val="clear" w:color="auto" w:fill="auto"/>
            <w:hideMark/>
          </w:tcPr>
          <w:p w:rsidR="006851E6" w:rsidRPr="00E24786" w:rsidRDefault="006851E6" w:rsidP="00E24786">
            <w:pPr>
              <w:widowControl w:val="0"/>
              <w:spacing w:after="0" w:line="240" w:lineRule="auto"/>
              <w:ind w:left="-69" w:right="-40" w:firstLine="5"/>
              <w:jc w:val="both"/>
              <w:rPr>
                <w:rFonts w:eastAsia="Times New Roman"/>
                <w:b/>
                <w:bCs/>
                <w:color w:val="000000" w:themeColor="text1"/>
                <w:sz w:val="24"/>
                <w:szCs w:val="24"/>
              </w:rPr>
            </w:pPr>
            <w:r w:rsidRPr="00E24786">
              <w:rPr>
                <w:rFonts w:eastAsia="Times New Roman"/>
                <w:b/>
                <w:bCs/>
                <w:color w:val="000000" w:themeColor="text1"/>
                <w:sz w:val="24"/>
                <w:szCs w:val="24"/>
              </w:rPr>
              <w:t>CẢI CÁCH THỦ TỤC HÀNH CHÍNH</w:t>
            </w:r>
          </w:p>
        </w:tc>
        <w:tc>
          <w:tcPr>
            <w:tcW w:w="779" w:type="dxa"/>
            <w:shd w:val="clear" w:color="auto" w:fill="auto"/>
            <w:hideMark/>
          </w:tcPr>
          <w:p w:rsidR="006851E6" w:rsidRPr="00E24786" w:rsidRDefault="006851E6" w:rsidP="00E24786">
            <w:pPr>
              <w:widowControl w:val="0"/>
              <w:spacing w:after="0" w:line="240" w:lineRule="auto"/>
              <w:ind w:left="-61" w:right="-82"/>
              <w:jc w:val="center"/>
              <w:rPr>
                <w:rFonts w:eastAsia="Times New Roman"/>
                <w:b/>
                <w:bCs/>
                <w:color w:val="000000" w:themeColor="text1"/>
                <w:sz w:val="24"/>
                <w:szCs w:val="24"/>
              </w:rPr>
            </w:pPr>
            <w:r w:rsidRPr="00E24786">
              <w:rPr>
                <w:rFonts w:eastAsia="Times New Roman"/>
                <w:b/>
                <w:bCs/>
                <w:color w:val="000000" w:themeColor="text1"/>
                <w:sz w:val="24"/>
                <w:szCs w:val="24"/>
              </w:rPr>
              <w:t>13.00</w:t>
            </w:r>
          </w:p>
        </w:tc>
        <w:tc>
          <w:tcPr>
            <w:tcW w:w="989" w:type="dxa"/>
            <w:shd w:val="clear" w:color="auto" w:fill="auto"/>
          </w:tcPr>
          <w:p w:rsidR="006851E6" w:rsidRPr="00E24786" w:rsidRDefault="006851E6"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6851E6" w:rsidRPr="00E24786" w:rsidRDefault="006851E6"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b/>
                <w:color w:val="000000" w:themeColor="text1"/>
                <w:sz w:val="24"/>
              </w:rPr>
            </w:pPr>
            <w:r w:rsidRPr="00E24786">
              <w:rPr>
                <w:b/>
                <w:color w:val="000000" w:themeColor="text1"/>
                <w:sz w:val="24"/>
              </w:rPr>
              <w:t>3.1.</w:t>
            </w:r>
          </w:p>
        </w:tc>
        <w:tc>
          <w:tcPr>
            <w:tcW w:w="4508" w:type="dxa"/>
            <w:shd w:val="clear" w:color="auto" w:fill="auto"/>
            <w:hideMark/>
          </w:tcPr>
          <w:p w:rsidR="00E45C5B" w:rsidRPr="00E24786" w:rsidRDefault="00E45C5B" w:rsidP="00E24786">
            <w:pPr>
              <w:pStyle w:val="TableParagraph"/>
              <w:ind w:left="-69" w:right="-40" w:firstLine="5"/>
              <w:jc w:val="both"/>
              <w:rPr>
                <w:b/>
                <w:color w:val="000000" w:themeColor="text1"/>
                <w:sz w:val="24"/>
              </w:rPr>
            </w:pPr>
            <w:r w:rsidRPr="00E24786">
              <w:rPr>
                <w:b/>
                <w:color w:val="000000" w:themeColor="text1"/>
                <w:sz w:val="24"/>
              </w:rPr>
              <w:t>Kiểm soát quy định thủ tục hành chính (TTHC)</w:t>
            </w:r>
          </w:p>
        </w:tc>
        <w:tc>
          <w:tcPr>
            <w:tcW w:w="779" w:type="dxa"/>
            <w:shd w:val="clear" w:color="auto" w:fill="auto"/>
            <w:hideMark/>
          </w:tcPr>
          <w:p w:rsidR="00E45C5B" w:rsidRPr="00E24786" w:rsidRDefault="00E45C5B" w:rsidP="00E24786">
            <w:pPr>
              <w:pStyle w:val="TableParagraph"/>
              <w:ind w:left="-61" w:right="-82"/>
              <w:rPr>
                <w:b/>
                <w:color w:val="000000" w:themeColor="text1"/>
                <w:sz w:val="24"/>
              </w:rPr>
            </w:pPr>
            <w:r w:rsidRPr="00E24786">
              <w:rPr>
                <w:b/>
                <w:color w:val="000000" w:themeColor="text1"/>
                <w:sz w:val="24"/>
              </w:rPr>
              <w:t>1.00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Không có TTHC ban hành trái thẩm quyền: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Có các kiến nghị cải cách TTHC, kiến nghị cụ thể sửa đổi, bổ sung VBQPPL quy định TTHC trong năm đánh giá: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b/>
                <w:color w:val="000000" w:themeColor="text1"/>
                <w:sz w:val="24"/>
              </w:rPr>
            </w:pPr>
            <w:r w:rsidRPr="00E24786">
              <w:rPr>
                <w:b/>
                <w:color w:val="000000" w:themeColor="text1"/>
                <w:sz w:val="24"/>
              </w:rPr>
              <w:t>3.2.</w:t>
            </w:r>
          </w:p>
        </w:tc>
        <w:tc>
          <w:tcPr>
            <w:tcW w:w="4508" w:type="dxa"/>
            <w:shd w:val="clear" w:color="auto" w:fill="auto"/>
            <w:hideMark/>
          </w:tcPr>
          <w:p w:rsidR="00E45C5B" w:rsidRPr="00E24786" w:rsidRDefault="00E45C5B" w:rsidP="00E24786">
            <w:pPr>
              <w:pStyle w:val="TableParagraph"/>
              <w:ind w:left="-69" w:right="-40" w:firstLine="5"/>
              <w:jc w:val="both"/>
              <w:rPr>
                <w:b/>
                <w:color w:val="000000" w:themeColor="text1"/>
                <w:sz w:val="24"/>
              </w:rPr>
            </w:pPr>
            <w:r w:rsidRPr="00E24786">
              <w:rPr>
                <w:b/>
                <w:color w:val="000000" w:themeColor="text1"/>
                <w:sz w:val="24"/>
              </w:rPr>
              <w:t>Công bố, công khai TTHC và kết quả giải quyết hồ sơ</w:t>
            </w:r>
          </w:p>
        </w:tc>
        <w:tc>
          <w:tcPr>
            <w:tcW w:w="779" w:type="dxa"/>
            <w:shd w:val="clear" w:color="auto" w:fill="auto"/>
            <w:hideMark/>
          </w:tcPr>
          <w:p w:rsidR="00E45C5B" w:rsidRPr="00E24786" w:rsidRDefault="00E45C5B" w:rsidP="00E24786">
            <w:pPr>
              <w:pStyle w:val="TableParagraph"/>
              <w:ind w:left="-61" w:right="-82"/>
              <w:rPr>
                <w:b/>
                <w:color w:val="000000" w:themeColor="text1"/>
                <w:sz w:val="24"/>
              </w:rPr>
            </w:pPr>
            <w:r w:rsidRPr="00E24786">
              <w:rPr>
                <w:b/>
                <w:color w:val="000000" w:themeColor="text1"/>
                <w:sz w:val="24"/>
              </w:rPr>
              <w:t>3.50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3.2.1.</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Công bố TTHC, danh mục TTHC theo quy định</w:t>
            </w:r>
          </w:p>
        </w:tc>
        <w:tc>
          <w:tcPr>
            <w:tcW w:w="779" w:type="dxa"/>
            <w:shd w:val="clear" w:color="auto" w:fill="auto"/>
            <w:hideMark/>
          </w:tcPr>
          <w:p w:rsidR="00E45C5B" w:rsidRPr="00E24786" w:rsidRDefault="00E45C5B" w:rsidP="00E24786">
            <w:pPr>
              <w:pStyle w:val="TableParagraph"/>
              <w:ind w:left="-61" w:right="-82"/>
              <w:rPr>
                <w:color w:val="000000" w:themeColor="text1"/>
                <w:sz w:val="24"/>
              </w:rPr>
            </w:pPr>
            <w:r w:rsidRPr="00E24786">
              <w:rPr>
                <w:color w:val="000000" w:themeColor="text1"/>
                <w:sz w:val="24"/>
              </w:rPr>
              <w:t>0.50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Đầy đủ, kịp thời theo quy định: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Không đầy đủ hoặc không kịp thời theo quy định: 0</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3.2.2.</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Công khai TTHC và các quy định có liên quan</w:t>
            </w:r>
          </w:p>
        </w:tc>
        <w:tc>
          <w:tcPr>
            <w:tcW w:w="779" w:type="dxa"/>
            <w:shd w:val="clear" w:color="auto" w:fill="auto"/>
            <w:hideMark/>
          </w:tcPr>
          <w:p w:rsidR="00E45C5B" w:rsidRPr="00E24786" w:rsidRDefault="00E45C5B" w:rsidP="00E24786">
            <w:pPr>
              <w:pStyle w:val="TableParagraph"/>
              <w:ind w:left="-61" w:right="-82"/>
              <w:rPr>
                <w:color w:val="000000" w:themeColor="text1"/>
                <w:sz w:val="24"/>
              </w:rPr>
            </w:pPr>
            <w:r w:rsidRPr="00E24786">
              <w:rPr>
                <w:color w:val="000000" w:themeColor="text1"/>
                <w:sz w:val="24"/>
              </w:rPr>
              <w:t>1.50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Công khai TTHC đầy đủ, kịp thời trên Cổng DVC quốc gia: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Công khai TTHC đầy đủ, kịp thời trên Hệ thống thông tin giải quyết TTHC của tỉnh và các Website của cơ quan có thẩm quyền giải quyết TTHC: 0.75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Công khai TTHC đầy đủ, kịp thời tại Bộ phận Một cửa các cấp: 0.25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3.2.3.</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Công khai tiến độ, kết quả giải quyết hồ sơ trên Hệ thống thông tin giải quyết TTHC</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1.00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 xml:space="preserve">Tỷ lệ hồ sơ TTHC được đồng bộ, công khai trên Cổng DVC quốc gia: </w:t>
            </w:r>
            <w:r w:rsidR="00074AB9" w:rsidRPr="00E24786">
              <w:rPr>
                <w:i/>
                <w:color w:val="000000" w:themeColor="text1"/>
                <w:sz w:val="24"/>
              </w:rPr>
              <w:t>0.5</w:t>
            </w:r>
          </w:p>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 xml:space="preserve">a* điểm tối đa. </w:t>
            </w:r>
            <w:r w:rsidRPr="00E24786">
              <w:rPr>
                <w:i/>
                <w:color w:val="000000" w:themeColor="text1"/>
                <w:sz w:val="24"/>
              </w:rPr>
              <w:t xml:space="preserve">Trong đó: a là tỷ lệ % hồ sơ đã đồng bộ, </w:t>
            </w:r>
            <w:r w:rsidRPr="00E24786">
              <w:rPr>
                <w:i/>
                <w:color w:val="000000" w:themeColor="text1"/>
                <w:sz w:val="24"/>
              </w:rPr>
              <w:lastRenderedPageBreak/>
              <w:t>công khai.</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Tỷ lệ hồ sơ TTHC do cơ quan hành chính các cấp tại địa phương tiếp nhận, giải quyết được công khai trên Hệ thống thông tin giải quyết TTHC của tỉnh: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3.2.4.</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Công bố TTHC nội bộ cấp tỉnh</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100% TTHC thuộc phạm vi quản lý được công bố đúng quy định: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Chưa hoàn thành công bố hoặc công bố không đúng quy định: 0</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b/>
                <w:color w:val="000000" w:themeColor="text1"/>
                <w:sz w:val="24"/>
              </w:rPr>
            </w:pPr>
            <w:r w:rsidRPr="00E24786">
              <w:rPr>
                <w:b/>
                <w:color w:val="000000" w:themeColor="text1"/>
                <w:sz w:val="24"/>
              </w:rPr>
              <w:t>3.3.</w:t>
            </w:r>
          </w:p>
        </w:tc>
        <w:tc>
          <w:tcPr>
            <w:tcW w:w="4508" w:type="dxa"/>
            <w:shd w:val="clear" w:color="auto" w:fill="auto"/>
            <w:hideMark/>
          </w:tcPr>
          <w:p w:rsidR="00E45C5B" w:rsidRPr="00E24786" w:rsidRDefault="00E45C5B" w:rsidP="00E24786">
            <w:pPr>
              <w:pStyle w:val="TableParagraph"/>
              <w:ind w:left="-69" w:right="-40" w:firstLine="5"/>
              <w:jc w:val="both"/>
              <w:rPr>
                <w:b/>
                <w:color w:val="000000" w:themeColor="text1"/>
                <w:sz w:val="24"/>
              </w:rPr>
            </w:pPr>
            <w:r w:rsidRPr="00E24786">
              <w:rPr>
                <w:b/>
                <w:color w:val="000000" w:themeColor="text1"/>
                <w:sz w:val="24"/>
              </w:rPr>
              <w:t>Thực hiện cơ chế một cửa, cơ chế một cửa liên thông</w:t>
            </w:r>
          </w:p>
        </w:tc>
        <w:tc>
          <w:tcPr>
            <w:tcW w:w="779" w:type="dxa"/>
            <w:shd w:val="clear" w:color="auto" w:fill="auto"/>
            <w:hideMark/>
          </w:tcPr>
          <w:p w:rsidR="00E45C5B" w:rsidRPr="00E24786" w:rsidRDefault="00E45C5B" w:rsidP="00E24786">
            <w:pPr>
              <w:pStyle w:val="TableParagraph"/>
              <w:ind w:left="-61" w:right="-82"/>
              <w:jc w:val="center"/>
              <w:rPr>
                <w:b/>
                <w:color w:val="000000" w:themeColor="text1"/>
                <w:sz w:val="24"/>
              </w:rPr>
            </w:pPr>
            <w:r w:rsidRPr="00E24786">
              <w:rPr>
                <w:b/>
                <w:color w:val="000000" w:themeColor="text1"/>
                <w:sz w:val="24"/>
              </w:rPr>
              <w:t>2.50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3.3.1.</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Tỷ lệ TTHC thực hiện việc tiếp nhận, trả kết quả tại Bộ phận Một cửa</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1.00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Đạt 100% số TTHC thuộc thẩm quyền giải quyết của cấp tỉnh: 0.25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Đạt 100% số TTHC thuộc thẩm quyền giải quyết của UBND cấp huyện: 0.5</w:t>
            </w:r>
          </w:p>
        </w:tc>
        <w:tc>
          <w:tcPr>
            <w:tcW w:w="779" w:type="dxa"/>
            <w:shd w:val="clear" w:color="auto" w:fill="auto"/>
            <w:hideMark/>
          </w:tcPr>
          <w:p w:rsidR="00E45C5B" w:rsidRPr="00E24786" w:rsidRDefault="00E45C5B" w:rsidP="00E24786">
            <w:pPr>
              <w:pStyle w:val="TableParagraph"/>
              <w:ind w:left="-61" w:right="-82"/>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Đạt 100% số TTHC thuộc thẩm quyền giải quyết của UBND cấp xã: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3.3.2.</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Số TTHC hoặc nhóm TTHC được giải quyết theo hình thức liên thông cùng cấp</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0.75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50 TTHC hoặc nhóm TTHC trở lên: 0.75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40 - 49 TTHC hoặc nhóm TTHC: 0.5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30- 39 TTHC hoặc nhóm TTHC: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30 TTHC hoặc nhóm TTHC: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3.3.3.</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Số TTHC hoặc nhóm TTHC được giải quyết theo hình thức liên thông giữa các cấp chính quyền</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0.75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30 TTHC hoặc nhóm TTHC trở lên: 0.75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20 - 29 TTHC hoặc nhóm TTHC: 0.5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10- 19 TTHC hoặc nhóm TTHC:0.25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10 TTHC hoặc nhóm TTHC: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b/>
                <w:color w:val="000000" w:themeColor="text1"/>
                <w:sz w:val="24"/>
              </w:rPr>
            </w:pPr>
            <w:r w:rsidRPr="00E24786">
              <w:rPr>
                <w:b/>
                <w:color w:val="000000" w:themeColor="text1"/>
                <w:sz w:val="24"/>
              </w:rPr>
              <w:t>3.4.</w:t>
            </w:r>
          </w:p>
        </w:tc>
        <w:tc>
          <w:tcPr>
            <w:tcW w:w="4508" w:type="dxa"/>
            <w:shd w:val="clear" w:color="auto" w:fill="auto"/>
            <w:hideMark/>
          </w:tcPr>
          <w:p w:rsidR="00E45C5B" w:rsidRPr="00E24786" w:rsidRDefault="00E45C5B" w:rsidP="00E24786">
            <w:pPr>
              <w:pStyle w:val="TableParagraph"/>
              <w:ind w:left="-69" w:right="-40" w:firstLine="5"/>
              <w:jc w:val="both"/>
              <w:rPr>
                <w:b/>
                <w:color w:val="000000" w:themeColor="text1"/>
                <w:sz w:val="24"/>
              </w:rPr>
            </w:pPr>
            <w:r w:rsidRPr="00E24786">
              <w:rPr>
                <w:b/>
                <w:color w:val="000000" w:themeColor="text1"/>
                <w:sz w:val="24"/>
              </w:rPr>
              <w:t>Kết quả giải quyết hồ sơ TTHC</w:t>
            </w:r>
          </w:p>
        </w:tc>
        <w:tc>
          <w:tcPr>
            <w:tcW w:w="779" w:type="dxa"/>
            <w:shd w:val="clear" w:color="auto" w:fill="auto"/>
            <w:hideMark/>
          </w:tcPr>
          <w:p w:rsidR="00E45C5B" w:rsidRPr="00E24786" w:rsidRDefault="00E45C5B" w:rsidP="00E24786">
            <w:pPr>
              <w:pStyle w:val="TableParagraph"/>
              <w:ind w:left="-61" w:right="-82"/>
              <w:jc w:val="center"/>
              <w:rPr>
                <w:b/>
                <w:color w:val="000000" w:themeColor="text1"/>
                <w:sz w:val="24"/>
              </w:rPr>
            </w:pPr>
            <w:r w:rsidRPr="00E24786">
              <w:rPr>
                <w:b/>
                <w:color w:val="000000" w:themeColor="text1"/>
                <w:sz w:val="24"/>
              </w:rPr>
              <w:t>5.00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3.4.1.</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Tỷ lệ hồ sơ TTHC do CQCM cấp tỉnh tiếp nhận trong năm được giải quyết đúng hạn</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1.50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98% - 100%: 1.5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96% - dưới 98%: 1</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95% - dưới 96%: 0.5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95%: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3.4.2.</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Tỷ lệ hồ sơ TTHC do UBND cấp huyện tiếp nhận trong năm được giải quyết đúng hạn</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1.50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98% - 100%: 1.5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96% - dưới 98%: 1</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95% - dưới 96%: 0.5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95%: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3.4.3.</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 xml:space="preserve">Tỷ lệ hồ sơ TTHC do UBND cấp xã tiếp </w:t>
            </w:r>
            <w:r w:rsidRPr="00E24786">
              <w:rPr>
                <w:color w:val="000000" w:themeColor="text1"/>
                <w:sz w:val="24"/>
              </w:rPr>
              <w:lastRenderedPageBreak/>
              <w:t>nhận trong năm được giải quyết đúng hạn</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lastRenderedPageBreak/>
              <w:t>1.00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98% - 100%: 1</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96% - dưới 98%: 0.5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95% - dưới 96%: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95%: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3.4.4.</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Thực hiện việc xin lỗi người dân, tổ chức khi để xảy ra trễ hẹn trong giải quyết hồ sơ TTHC</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0.25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Đầy đủ, đúng quy định: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Không đầy đủ hoặc không đúng quy định: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3.4.5.</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Đánh giá chất lượng giải quyết TTHC của địa phương</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0.75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80% - 100% CQCM cấp tỉnh đạt điểm đánh giá từ tốt trở lên: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80% - 100% UBND cấp huyện đạt điểm đánh giá từ tốt trở lên: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Từ 80% - 100% UBND cấp xã đạt điểm từ tốt trở lên: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b/>
                <w:color w:val="000000" w:themeColor="text1"/>
                <w:sz w:val="24"/>
              </w:rPr>
            </w:pPr>
            <w:r w:rsidRPr="00E24786">
              <w:rPr>
                <w:b/>
                <w:color w:val="000000" w:themeColor="text1"/>
                <w:sz w:val="24"/>
              </w:rPr>
              <w:t>3.5.</w:t>
            </w:r>
          </w:p>
        </w:tc>
        <w:tc>
          <w:tcPr>
            <w:tcW w:w="4508" w:type="dxa"/>
            <w:shd w:val="clear" w:color="auto" w:fill="auto"/>
            <w:hideMark/>
          </w:tcPr>
          <w:p w:rsidR="00E45C5B" w:rsidRPr="00E24786" w:rsidRDefault="00E45C5B" w:rsidP="00E24786">
            <w:pPr>
              <w:pStyle w:val="TableParagraph"/>
              <w:ind w:left="-69" w:right="-40" w:firstLine="5"/>
              <w:jc w:val="both"/>
              <w:rPr>
                <w:b/>
                <w:i/>
                <w:color w:val="000000" w:themeColor="text1"/>
                <w:sz w:val="24"/>
              </w:rPr>
            </w:pPr>
            <w:r w:rsidRPr="00E24786">
              <w:rPr>
                <w:b/>
                <w:i/>
                <w:color w:val="000000" w:themeColor="text1"/>
                <w:sz w:val="24"/>
              </w:rPr>
              <w:t>Tiếp nhận, xử lý phản ánh, kiến nghị (PAKN) của cá nhân, tổ chức đối với TTHC thuộc thẩm quyền giải quyết của tỉnh</w:t>
            </w:r>
          </w:p>
        </w:tc>
        <w:tc>
          <w:tcPr>
            <w:tcW w:w="779" w:type="dxa"/>
            <w:shd w:val="clear" w:color="auto" w:fill="auto"/>
            <w:hideMark/>
          </w:tcPr>
          <w:p w:rsidR="00E45C5B" w:rsidRPr="00E24786" w:rsidRDefault="00E45C5B" w:rsidP="00E24786">
            <w:pPr>
              <w:pStyle w:val="TableParagraph"/>
              <w:ind w:left="-61" w:right="-82"/>
              <w:jc w:val="center"/>
              <w:rPr>
                <w:b/>
                <w:color w:val="000000" w:themeColor="text1"/>
                <w:sz w:val="24"/>
              </w:rPr>
            </w:pPr>
            <w:r w:rsidRPr="00E24786">
              <w:rPr>
                <w:b/>
                <w:color w:val="000000" w:themeColor="text1"/>
                <w:sz w:val="24"/>
              </w:rPr>
              <w:t>1.00</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3.5.1.</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Xử lý PAKN của cá nhân, tổ chức đối với TTHC thuộc thẩm quyền giải quyết của tỉnh</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0.75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F96854" w:rsidRPr="00E24786" w:rsidRDefault="00E45C5B"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(b/a) *điểm tối đa</w:t>
            </w:r>
            <w:r w:rsidRPr="00E24786">
              <w:rPr>
                <w:i/>
                <w:color w:val="000000" w:themeColor="text1"/>
                <w:sz w:val="24"/>
              </w:rPr>
              <w:t xml:space="preserve">. Trong đó: </w:t>
            </w:r>
          </w:p>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a là tổng số kiến nghị phải trả lời</w:t>
            </w:r>
          </w:p>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b là số kiến nghị đã được trả lời</w:t>
            </w:r>
          </w:p>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Trường hợp a = 0 thì đạt điểm tối đa.</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sz w:val="24"/>
              </w:rPr>
            </w:pPr>
            <w:r w:rsidRPr="00E24786">
              <w:rPr>
                <w:color w:val="000000" w:themeColor="text1"/>
                <w:sz w:val="24"/>
              </w:rPr>
              <w:t>3.5.2.</w:t>
            </w:r>
          </w:p>
        </w:tc>
        <w:tc>
          <w:tcPr>
            <w:tcW w:w="4508" w:type="dxa"/>
            <w:shd w:val="clear" w:color="auto" w:fill="auto"/>
            <w:hideMark/>
          </w:tcPr>
          <w:p w:rsidR="00E45C5B" w:rsidRPr="00E24786" w:rsidRDefault="00E45C5B" w:rsidP="00E24786">
            <w:pPr>
              <w:pStyle w:val="TableParagraph"/>
              <w:ind w:left="-69" w:right="-40" w:firstLine="5"/>
              <w:jc w:val="both"/>
              <w:rPr>
                <w:color w:val="000000" w:themeColor="text1"/>
                <w:sz w:val="24"/>
              </w:rPr>
            </w:pPr>
            <w:r w:rsidRPr="00E24786">
              <w:rPr>
                <w:color w:val="000000" w:themeColor="text1"/>
                <w:sz w:val="24"/>
              </w:rPr>
              <w:t>Công khai kết quả trả lời PAKN của cá nhân, tổ chức đối với quy định TTHC thuộc thẩm quyền của tỉnh</w:t>
            </w:r>
          </w:p>
        </w:tc>
        <w:tc>
          <w:tcPr>
            <w:tcW w:w="779" w:type="dxa"/>
            <w:shd w:val="clear" w:color="auto" w:fill="auto"/>
            <w:hideMark/>
          </w:tcPr>
          <w:p w:rsidR="00E45C5B" w:rsidRPr="00E24786" w:rsidRDefault="00E45C5B" w:rsidP="00E24786">
            <w:pPr>
              <w:pStyle w:val="TableParagraph"/>
              <w:ind w:left="-61" w:right="-82"/>
              <w:jc w:val="center"/>
              <w:rPr>
                <w:color w:val="000000" w:themeColor="text1"/>
                <w:sz w:val="24"/>
              </w:rPr>
            </w:pPr>
            <w:r w:rsidRPr="00E24786">
              <w:rPr>
                <w:color w:val="000000" w:themeColor="text1"/>
                <w:sz w:val="24"/>
              </w:rPr>
              <w:t>0.25</w:t>
            </w: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pStyle w:val="TableParagraph"/>
              <w:ind w:left="-61" w:right="-82"/>
              <w:rPr>
                <w:color w:val="000000" w:themeColor="text1"/>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100% số PAKN đã xử lý, trả lời được công khai theo quy định: 0.25</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spacing w:after="0" w:line="240" w:lineRule="auto"/>
              <w:ind w:left="-61" w:right="-82"/>
              <w:rPr>
                <w:color w:val="000000" w:themeColor="text1"/>
                <w:sz w:val="2"/>
                <w:szCs w:val="2"/>
              </w:rPr>
            </w:pPr>
          </w:p>
        </w:tc>
        <w:tc>
          <w:tcPr>
            <w:tcW w:w="4508" w:type="dxa"/>
            <w:shd w:val="clear" w:color="auto" w:fill="auto"/>
            <w:hideMark/>
          </w:tcPr>
          <w:p w:rsidR="00E45C5B" w:rsidRPr="00E24786" w:rsidRDefault="00E45C5B" w:rsidP="00E24786">
            <w:pPr>
              <w:pStyle w:val="TableParagraph"/>
              <w:ind w:left="-69" w:right="-40" w:firstLine="5"/>
              <w:jc w:val="both"/>
              <w:rPr>
                <w:i/>
                <w:color w:val="000000" w:themeColor="text1"/>
                <w:sz w:val="24"/>
              </w:rPr>
            </w:pPr>
            <w:r w:rsidRPr="00E24786">
              <w:rPr>
                <w:i/>
                <w:color w:val="000000" w:themeColor="text1"/>
                <w:sz w:val="24"/>
              </w:rPr>
              <w:t>Dưới 100% số PAKN đã xử lý, trả lời được công khai theo quy định: 0</w:t>
            </w:r>
          </w:p>
        </w:tc>
        <w:tc>
          <w:tcPr>
            <w:tcW w:w="779" w:type="dxa"/>
            <w:shd w:val="clear" w:color="auto" w:fill="auto"/>
            <w:hideMark/>
          </w:tcPr>
          <w:p w:rsidR="00E45C5B" w:rsidRPr="00E24786" w:rsidRDefault="00E45C5B" w:rsidP="00E24786">
            <w:pPr>
              <w:pStyle w:val="TableParagraph"/>
              <w:ind w:left="-61" w:right="-82"/>
              <w:jc w:val="center"/>
              <w:rPr>
                <w:color w:val="000000" w:themeColor="text1"/>
              </w:rPr>
            </w:pPr>
          </w:p>
        </w:tc>
        <w:tc>
          <w:tcPr>
            <w:tcW w:w="989" w:type="dxa"/>
            <w:shd w:val="clear" w:color="auto" w:fill="auto"/>
          </w:tcPr>
          <w:p w:rsidR="00E45C5B" w:rsidRPr="00E24786" w:rsidRDefault="00E45C5B" w:rsidP="00E24786">
            <w:pPr>
              <w:widowControl w:val="0"/>
              <w:spacing w:after="0" w:line="240" w:lineRule="auto"/>
              <w:ind w:left="-61" w:right="-82"/>
              <w:jc w:val="both"/>
              <w:rPr>
                <w:rFonts w:eastAsia="Times New Roman"/>
                <w:b/>
                <w:bCs/>
                <w:color w:val="000000" w:themeColor="text1"/>
                <w:sz w:val="24"/>
                <w:szCs w:val="24"/>
              </w:rPr>
            </w:pPr>
          </w:p>
        </w:tc>
        <w:tc>
          <w:tcPr>
            <w:tcW w:w="2516" w:type="dxa"/>
            <w:shd w:val="clear" w:color="auto" w:fill="auto"/>
          </w:tcPr>
          <w:p w:rsidR="00E45C5B" w:rsidRPr="00E24786" w:rsidRDefault="00E45C5B" w:rsidP="00E24786">
            <w:pPr>
              <w:widowControl w:val="0"/>
              <w:spacing w:after="0" w:line="240" w:lineRule="auto"/>
              <w:ind w:left="-241" w:firstLine="132"/>
              <w:jc w:val="both"/>
              <w:rPr>
                <w:rFonts w:eastAsia="Times New Roman"/>
                <w:b/>
                <w:bCs/>
                <w:color w:val="000000" w:themeColor="text1"/>
                <w:sz w:val="24"/>
                <w:szCs w:val="24"/>
              </w:rPr>
            </w:pPr>
          </w:p>
        </w:tc>
      </w:tr>
      <w:tr w:rsidR="00E24786" w:rsidRPr="00E24786" w:rsidTr="00E24786">
        <w:trPr>
          <w:jc w:val="right"/>
        </w:trPr>
        <w:tc>
          <w:tcPr>
            <w:tcW w:w="703" w:type="dxa"/>
            <w:shd w:val="clear" w:color="auto" w:fill="auto"/>
            <w:noWrap/>
          </w:tcPr>
          <w:p w:rsidR="00E45C5B" w:rsidRPr="00E24786" w:rsidRDefault="00E45C5B" w:rsidP="00E24786">
            <w:pPr>
              <w:widowControl w:val="0"/>
              <w:spacing w:after="0" w:line="240" w:lineRule="auto"/>
              <w:ind w:left="-61" w:right="-82"/>
              <w:rPr>
                <w:rFonts w:eastAsia="Times New Roman"/>
                <w:b/>
                <w:bCs/>
                <w:color w:val="000000" w:themeColor="text1"/>
                <w:sz w:val="24"/>
                <w:szCs w:val="24"/>
              </w:rPr>
            </w:pPr>
            <w:r w:rsidRPr="00E24786">
              <w:rPr>
                <w:rFonts w:eastAsia="Times New Roman"/>
                <w:b/>
                <w:bCs/>
                <w:color w:val="000000" w:themeColor="text1"/>
                <w:sz w:val="24"/>
                <w:szCs w:val="24"/>
              </w:rPr>
              <w:t>7</w:t>
            </w:r>
          </w:p>
        </w:tc>
        <w:tc>
          <w:tcPr>
            <w:tcW w:w="4508" w:type="dxa"/>
            <w:shd w:val="clear" w:color="auto" w:fill="auto"/>
            <w:hideMark/>
          </w:tcPr>
          <w:p w:rsidR="00E45C5B" w:rsidRPr="00E24786" w:rsidRDefault="00E45C5B" w:rsidP="00E24786">
            <w:pPr>
              <w:widowControl w:val="0"/>
              <w:spacing w:after="0" w:line="240" w:lineRule="auto"/>
              <w:ind w:left="-69" w:right="-40" w:firstLine="5"/>
              <w:jc w:val="both"/>
              <w:rPr>
                <w:rFonts w:eastAsia="Times New Roman"/>
                <w:b/>
                <w:bCs/>
                <w:color w:val="000000" w:themeColor="text1"/>
                <w:sz w:val="24"/>
                <w:szCs w:val="24"/>
              </w:rPr>
            </w:pPr>
            <w:r w:rsidRPr="00E24786">
              <w:rPr>
                <w:rFonts w:eastAsia="Times New Roman"/>
                <w:b/>
                <w:bCs/>
                <w:color w:val="000000" w:themeColor="text1"/>
                <w:sz w:val="24"/>
                <w:szCs w:val="24"/>
              </w:rPr>
              <w:t>XÂY DỰNG VÀ PHÁT TRIỂN CHÍNH QUYỀN ĐIỆN TỬ, CHÍNH QUYỀN SỐ</w:t>
            </w:r>
          </w:p>
        </w:tc>
        <w:tc>
          <w:tcPr>
            <w:tcW w:w="779" w:type="dxa"/>
            <w:shd w:val="clear" w:color="auto" w:fill="auto"/>
            <w:hideMark/>
          </w:tcPr>
          <w:p w:rsidR="00E45C5B" w:rsidRPr="00E24786" w:rsidRDefault="00E45C5B" w:rsidP="00E24786">
            <w:pPr>
              <w:widowControl w:val="0"/>
              <w:spacing w:after="0" w:line="240" w:lineRule="auto"/>
              <w:ind w:left="-61" w:right="-82"/>
              <w:jc w:val="center"/>
              <w:rPr>
                <w:rFonts w:eastAsia="Times New Roman"/>
                <w:b/>
                <w:bCs/>
                <w:color w:val="000000" w:themeColor="text1"/>
                <w:sz w:val="24"/>
                <w:szCs w:val="24"/>
              </w:rPr>
            </w:pPr>
            <w:r w:rsidRPr="00E24786">
              <w:rPr>
                <w:rFonts w:eastAsia="Times New Roman"/>
                <w:b/>
                <w:bCs/>
                <w:color w:val="000000" w:themeColor="text1"/>
                <w:sz w:val="24"/>
                <w:szCs w:val="24"/>
              </w:rPr>
              <w:t>7.50</w:t>
            </w:r>
          </w:p>
        </w:tc>
        <w:tc>
          <w:tcPr>
            <w:tcW w:w="989" w:type="dxa"/>
            <w:shd w:val="clear" w:color="auto" w:fill="auto"/>
          </w:tcPr>
          <w:p w:rsidR="00E45C5B" w:rsidRPr="00E24786" w:rsidDel="002F022E" w:rsidRDefault="00E45C5B" w:rsidP="00E24786">
            <w:pPr>
              <w:widowControl w:val="0"/>
              <w:spacing w:after="0" w:line="240" w:lineRule="auto"/>
              <w:ind w:left="-61" w:right="-82"/>
              <w:jc w:val="both"/>
              <w:rPr>
                <w:color w:val="000000" w:themeColor="text1"/>
                <w:sz w:val="24"/>
                <w:szCs w:val="24"/>
              </w:rPr>
            </w:pPr>
          </w:p>
        </w:tc>
        <w:tc>
          <w:tcPr>
            <w:tcW w:w="2516" w:type="dxa"/>
            <w:shd w:val="clear" w:color="auto" w:fill="auto"/>
          </w:tcPr>
          <w:p w:rsidR="00E45C5B" w:rsidRPr="00E24786" w:rsidDel="002F022E" w:rsidRDefault="00E45C5B" w:rsidP="00E24786">
            <w:pPr>
              <w:widowControl w:val="0"/>
              <w:spacing w:after="0" w:line="240" w:lineRule="auto"/>
              <w:ind w:left="-241" w:firstLine="132"/>
              <w:jc w:val="both"/>
              <w:rPr>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b/>
                <w:color w:val="000000" w:themeColor="text1"/>
                <w:sz w:val="24"/>
              </w:rPr>
            </w:pPr>
            <w:r w:rsidRPr="00E24786">
              <w:rPr>
                <w:b/>
                <w:color w:val="000000" w:themeColor="text1"/>
                <w:sz w:val="24"/>
              </w:rPr>
              <w:t>7.2.</w:t>
            </w:r>
          </w:p>
        </w:tc>
        <w:tc>
          <w:tcPr>
            <w:tcW w:w="4508" w:type="dxa"/>
            <w:shd w:val="clear" w:color="auto" w:fill="auto"/>
          </w:tcPr>
          <w:p w:rsidR="009165B3" w:rsidRPr="00E24786" w:rsidRDefault="009165B3" w:rsidP="00E24786">
            <w:pPr>
              <w:pStyle w:val="TableParagraph"/>
              <w:ind w:left="-69" w:right="-40" w:firstLine="5"/>
              <w:jc w:val="both"/>
              <w:rPr>
                <w:b/>
                <w:color w:val="000000" w:themeColor="text1"/>
                <w:sz w:val="24"/>
              </w:rPr>
            </w:pPr>
            <w:r w:rsidRPr="00E24786">
              <w:rPr>
                <w:b/>
                <w:color w:val="000000" w:themeColor="text1"/>
                <w:sz w:val="24"/>
              </w:rPr>
              <w:t>Phát triển các ứng dụng, dịch vụ trong nội bộ cơ quan nhà nước</w:t>
            </w:r>
          </w:p>
        </w:tc>
        <w:tc>
          <w:tcPr>
            <w:tcW w:w="779" w:type="dxa"/>
            <w:shd w:val="clear" w:color="auto" w:fill="auto"/>
          </w:tcPr>
          <w:p w:rsidR="009165B3" w:rsidRPr="00E24786" w:rsidRDefault="009165B3" w:rsidP="00E24786">
            <w:pPr>
              <w:pStyle w:val="TableParagraph"/>
              <w:ind w:left="-61" w:right="-82"/>
              <w:jc w:val="center"/>
              <w:rPr>
                <w:b/>
                <w:color w:val="000000" w:themeColor="text1"/>
                <w:sz w:val="24"/>
              </w:rPr>
            </w:pPr>
            <w:r w:rsidRPr="00E24786">
              <w:rPr>
                <w:b/>
                <w:color w:val="000000" w:themeColor="text1"/>
                <w:sz w:val="24"/>
              </w:rPr>
              <w:t>1.50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trHeight w:val="1194"/>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7.2.3.</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Xây dựng, vận hành Hệ thống thông tin báo cáo cấp tỉnh</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1.50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0358FD" w:rsidP="00E24786">
            <w:pPr>
              <w:widowControl w:val="0"/>
              <w:spacing w:after="0" w:line="240" w:lineRule="auto"/>
              <w:ind w:hanging="11"/>
              <w:jc w:val="both"/>
              <w:rPr>
                <w:rFonts w:eastAsia="Times New Roman"/>
                <w:color w:val="000000" w:themeColor="text1"/>
                <w:sz w:val="24"/>
                <w:szCs w:val="24"/>
              </w:rPr>
            </w:pPr>
            <w:r w:rsidRPr="00E24786">
              <w:rPr>
                <w:i/>
                <w:color w:val="000000" w:themeColor="text1"/>
                <w:sz w:val="24"/>
              </w:rPr>
              <w:t>Nếu hệ thống thông tin</w:t>
            </w:r>
            <w:r w:rsidRPr="00E24786">
              <w:rPr>
                <w:i/>
                <w:color w:val="000000" w:themeColor="text1"/>
                <w:spacing w:val="1"/>
                <w:sz w:val="24"/>
              </w:rPr>
              <w:t xml:space="preserve"> </w:t>
            </w:r>
            <w:r w:rsidRPr="00E24786">
              <w:rPr>
                <w:i/>
                <w:color w:val="000000" w:themeColor="text1"/>
                <w:sz w:val="24"/>
              </w:rPr>
              <w:t>báo cáo chưa đáp ứng</w:t>
            </w:r>
            <w:r w:rsidRPr="00E24786">
              <w:rPr>
                <w:i/>
                <w:color w:val="000000" w:themeColor="text1"/>
                <w:spacing w:val="1"/>
                <w:sz w:val="24"/>
              </w:rPr>
              <w:t xml:space="preserve"> </w:t>
            </w:r>
            <w:r w:rsidRPr="00E24786">
              <w:rPr>
                <w:i/>
                <w:color w:val="000000" w:themeColor="text1"/>
                <w:sz w:val="24"/>
              </w:rPr>
              <w:t>đầy đủ chức năng, yêu</w:t>
            </w:r>
            <w:r w:rsidRPr="00E24786">
              <w:rPr>
                <w:i/>
                <w:color w:val="000000" w:themeColor="text1"/>
                <w:spacing w:val="1"/>
                <w:sz w:val="24"/>
              </w:rPr>
              <w:t xml:space="preserve"> </w:t>
            </w:r>
            <w:r w:rsidRPr="00E24786">
              <w:rPr>
                <w:i/>
                <w:color w:val="000000" w:themeColor="text1"/>
                <w:sz w:val="24"/>
              </w:rPr>
              <w:t>cầu</w:t>
            </w:r>
            <w:r w:rsidRPr="00E24786">
              <w:rPr>
                <w:i/>
                <w:color w:val="000000" w:themeColor="text1"/>
                <w:spacing w:val="1"/>
                <w:sz w:val="24"/>
              </w:rPr>
              <w:t xml:space="preserve"> </w:t>
            </w:r>
            <w:r w:rsidRPr="00E24786">
              <w:rPr>
                <w:i/>
                <w:color w:val="000000" w:themeColor="text1"/>
                <w:sz w:val="24"/>
              </w:rPr>
              <w:t>kỹ</w:t>
            </w:r>
            <w:r w:rsidRPr="00E24786">
              <w:rPr>
                <w:i/>
                <w:color w:val="000000" w:themeColor="text1"/>
                <w:spacing w:val="1"/>
                <w:sz w:val="24"/>
              </w:rPr>
              <w:t xml:space="preserve"> </w:t>
            </w:r>
            <w:r w:rsidRPr="00E24786">
              <w:rPr>
                <w:i/>
                <w:color w:val="000000" w:themeColor="text1"/>
                <w:sz w:val="24"/>
              </w:rPr>
              <w:t>thuật</w:t>
            </w:r>
            <w:r w:rsidRPr="00E24786">
              <w:rPr>
                <w:i/>
                <w:color w:val="000000" w:themeColor="text1"/>
                <w:spacing w:val="1"/>
                <w:sz w:val="24"/>
              </w:rPr>
              <w:t xml:space="preserve"> </w:t>
            </w:r>
            <w:r w:rsidRPr="00E24786">
              <w:rPr>
                <w:i/>
                <w:color w:val="000000" w:themeColor="text1"/>
                <w:sz w:val="24"/>
              </w:rPr>
              <w:t>thì</w:t>
            </w:r>
            <w:r w:rsidRPr="00E24786">
              <w:rPr>
                <w:i/>
                <w:color w:val="000000" w:themeColor="text1"/>
                <w:spacing w:val="1"/>
                <w:sz w:val="24"/>
              </w:rPr>
              <w:t xml:space="preserve"> </w:t>
            </w:r>
            <w:r w:rsidRPr="00E24786">
              <w:rPr>
                <w:i/>
                <w:color w:val="000000" w:themeColor="text1"/>
                <w:sz w:val="24"/>
              </w:rPr>
              <w:t>đạt</w:t>
            </w:r>
            <w:r w:rsidRPr="00E24786">
              <w:rPr>
                <w:i/>
                <w:color w:val="000000" w:themeColor="text1"/>
                <w:spacing w:val="1"/>
                <w:sz w:val="24"/>
              </w:rPr>
              <w:t xml:space="preserve"> </w:t>
            </w:r>
            <w:r w:rsidRPr="00E24786">
              <w:rPr>
                <w:i/>
                <w:color w:val="000000" w:themeColor="text1"/>
                <w:sz w:val="24"/>
              </w:rPr>
              <w:t>50%* điểm</w:t>
            </w:r>
            <w:r w:rsidRPr="00E24786">
              <w:rPr>
                <w:i/>
                <w:color w:val="000000" w:themeColor="text1"/>
                <w:spacing w:val="-1"/>
                <w:sz w:val="24"/>
              </w:rPr>
              <w:t xml:space="preserve"> </w:t>
            </w:r>
            <w:r w:rsidRPr="00E24786">
              <w:rPr>
                <w:i/>
                <w:color w:val="000000" w:themeColor="text1"/>
                <w:sz w:val="24"/>
              </w:rPr>
              <w:t>tối đa.</w:t>
            </w: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Hệ thống thông tin báo cáo đáp ứng đầy đủ chức năng, yêu cầu kỹ thuật theo quy định:</w:t>
            </w:r>
            <w:r w:rsidR="00211F7A" w:rsidRPr="00E24786">
              <w:rPr>
                <w:i/>
                <w:color w:val="000000" w:themeColor="text1"/>
                <w:sz w:val="24"/>
              </w:rPr>
              <w:t xml:space="preserve"> </w:t>
            </w:r>
            <w:r w:rsidRPr="00E24786">
              <w:rPr>
                <w:i/>
                <w:color w:val="000000" w:themeColor="text1"/>
                <w:sz w:val="24"/>
              </w:rPr>
              <w:t>0.5</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Tỷ lệ kết nối chế độ báo cáo, cung cấp thông </w:t>
            </w:r>
            <w:r w:rsidRPr="00E24786">
              <w:rPr>
                <w:i/>
                <w:color w:val="000000" w:themeColor="text1"/>
                <w:sz w:val="24"/>
              </w:rPr>
              <w:lastRenderedPageBreak/>
              <w:t xml:space="preserve">tin, dữ liệu của tỉnh với Hệ thống thông tin báo cáo Chính phủ, Trung tâm thông tin, chỉ đạo điều hành của Chính </w:t>
            </w:r>
            <w:r w:rsidR="00211F7A" w:rsidRPr="00E24786">
              <w:rPr>
                <w:i/>
                <w:color w:val="000000" w:themeColor="text1"/>
                <w:sz w:val="24"/>
              </w:rPr>
              <w:t>phủ, Thủ tướng Chính phủ: 1</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theo công thức: </w:t>
            </w:r>
            <w:r w:rsidRPr="00E24786">
              <w:rPr>
                <w:b/>
                <w:i/>
                <w:color w:val="000000" w:themeColor="text1"/>
                <w:sz w:val="24"/>
              </w:rPr>
              <w:t>(b/a)*điểm tối đa</w:t>
            </w:r>
            <w:r w:rsidRPr="00E24786">
              <w:rPr>
                <w:i/>
                <w:color w:val="000000" w:themeColor="text1"/>
                <w:sz w:val="24"/>
              </w:rPr>
              <w:t>. Trong đó:</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a là tổng số chế độ báo cáo, nội dung thông tin, dữ liệu yêu cầu phải kết nối, cung cấp</w:t>
            </w:r>
          </w:p>
          <w:p w:rsidR="009165B3" w:rsidRPr="00E24786" w:rsidRDefault="009165B3" w:rsidP="00E24786">
            <w:pPr>
              <w:pStyle w:val="TableParagraph"/>
              <w:ind w:left="-69" w:right="-40" w:firstLine="5"/>
              <w:jc w:val="both"/>
              <w:rPr>
                <w:i/>
                <w:color w:val="000000" w:themeColor="text1"/>
                <w:spacing w:val="-6"/>
                <w:sz w:val="24"/>
              </w:rPr>
            </w:pPr>
            <w:r w:rsidRPr="00E24786">
              <w:rPr>
                <w:i/>
                <w:color w:val="000000" w:themeColor="text1"/>
                <w:spacing w:val="-6"/>
                <w:sz w:val="24"/>
              </w:rPr>
              <w:t>b là số lượng chế độ báo cáo, nội dung thông tin, dữ liệu đã kết nối, cung cấp đầy đủ, kịp thời.</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b/>
                <w:color w:val="000000" w:themeColor="text1"/>
                <w:sz w:val="24"/>
              </w:rPr>
            </w:pPr>
            <w:r w:rsidRPr="00E24786">
              <w:rPr>
                <w:b/>
                <w:color w:val="000000" w:themeColor="text1"/>
                <w:sz w:val="24"/>
              </w:rPr>
              <w:lastRenderedPageBreak/>
              <w:t>7.3.</w:t>
            </w:r>
          </w:p>
        </w:tc>
        <w:tc>
          <w:tcPr>
            <w:tcW w:w="4508" w:type="dxa"/>
            <w:shd w:val="clear" w:color="auto" w:fill="auto"/>
          </w:tcPr>
          <w:p w:rsidR="009165B3" w:rsidRPr="00E24786" w:rsidRDefault="009165B3" w:rsidP="00E24786">
            <w:pPr>
              <w:pStyle w:val="TableParagraph"/>
              <w:ind w:left="-69" w:right="-40" w:firstLine="5"/>
              <w:jc w:val="both"/>
              <w:rPr>
                <w:b/>
                <w:color w:val="000000" w:themeColor="text1"/>
                <w:sz w:val="24"/>
              </w:rPr>
            </w:pPr>
            <w:r w:rsidRPr="00E24786">
              <w:rPr>
                <w:b/>
                <w:color w:val="000000" w:themeColor="text1"/>
                <w:sz w:val="24"/>
              </w:rPr>
              <w:t>Phát triển ứng dụng, dịch vụ phục vụ người dân, tổ chức</w:t>
            </w:r>
          </w:p>
        </w:tc>
        <w:tc>
          <w:tcPr>
            <w:tcW w:w="779" w:type="dxa"/>
            <w:shd w:val="clear" w:color="auto" w:fill="auto"/>
          </w:tcPr>
          <w:p w:rsidR="009165B3" w:rsidRPr="00E24786" w:rsidRDefault="009165B3" w:rsidP="00E24786">
            <w:pPr>
              <w:pStyle w:val="TableParagraph"/>
              <w:ind w:left="-61" w:right="-82"/>
              <w:jc w:val="center"/>
              <w:rPr>
                <w:b/>
                <w:color w:val="000000" w:themeColor="text1"/>
                <w:sz w:val="24"/>
              </w:rPr>
            </w:pPr>
            <w:r w:rsidRPr="00E24786">
              <w:rPr>
                <w:b/>
                <w:color w:val="000000" w:themeColor="text1"/>
                <w:sz w:val="24"/>
              </w:rPr>
              <w:t>6.00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7.3.1.</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Cổng thông tin điện tử đáp ứng yêu cầu chức năng, tính năng kỹ thuật theo quy định</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0.50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Đáp ứng yêu cầu chức năng, tính năng kỹ thuật theo quy định: 0.25</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Đã chuyển đổi sang công nghệ IPv6: 0.25</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7.3.3.</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Thiết lập, vận hành Hệ thống thông tin giải quyết TTHC</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1.00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Đã thiết lập, vận hành Hệ thống thông tin giải quyết TTHC trên cơ sở Cổng DVC và Hệ thống thông tin một cửa điện tử và có đầy đủ tính năng theo quy định: 1</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Đã thiết lập nhưng chưa đầy đủ tính năng theo quy định: 0.5</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Chưa thiết lập theo quy định: 0</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7.3.4.</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Triển khai số hóa hồ sơ giải quyết TTHC</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1.00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Tỷ lệ số hóa hồ sơ, kết quả giải quyết TTHC: Từ 80% trở lên: 0.5</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Từ 50% - dưới 80%: 0.25</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Dưới 50%: 0</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F96854"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Tỷ lệ khai thác, sử dụng lại thông tin, dữ liệu số hóa: </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Từ 50% trở lên: 0.5</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Từ 25% - dưới 50%: 0.25</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Dưới 25%: 0</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7.3.5.</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Tỷ lệ dịch vụ công trực tuyến toàn trình</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0.50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b/a*điểm tối đa</w:t>
            </w:r>
            <w:r w:rsidRPr="00E24786">
              <w:rPr>
                <w:i/>
                <w:color w:val="000000" w:themeColor="text1"/>
                <w:sz w:val="24"/>
              </w:rPr>
              <w:t>. Trong đó:</w:t>
            </w:r>
          </w:p>
          <w:p w:rsidR="00211F7A"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a là tổng số dịch vụ công đủ điều kiện lên trực tuyến toàn trình </w:t>
            </w:r>
          </w:p>
          <w:p w:rsidR="009165B3" w:rsidRPr="00E24786" w:rsidRDefault="009165B3" w:rsidP="00E24786">
            <w:pPr>
              <w:pStyle w:val="TableParagraph"/>
              <w:ind w:left="-69" w:right="-40" w:firstLine="5"/>
              <w:jc w:val="both"/>
              <w:rPr>
                <w:i/>
                <w:color w:val="000000" w:themeColor="text1"/>
                <w:spacing w:val="-8"/>
                <w:sz w:val="24"/>
              </w:rPr>
            </w:pPr>
            <w:r w:rsidRPr="00E24786">
              <w:rPr>
                <w:i/>
                <w:color w:val="000000" w:themeColor="text1"/>
                <w:spacing w:val="-8"/>
                <w:sz w:val="24"/>
              </w:rPr>
              <w:t>b là số lượng dịch vụ công trực tuyến toàn trình</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Nếu b/a &lt;0.90 thì điểm đánh giá là 0.</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t>7.3.6.</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Tỷ lệ hồ sơ trực tuyến toàn trình</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1.50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(b/a)*điểm tối đa</w:t>
            </w:r>
            <w:r w:rsidRPr="00E24786">
              <w:rPr>
                <w:i/>
                <w:color w:val="000000" w:themeColor="text1"/>
                <w:sz w:val="24"/>
              </w:rPr>
              <w:t>. Trong đó:</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a là tổng số hồ sơ giải quyết trong năm của DVC trực tuyến toàn trình (gồm cả trực </w:t>
            </w:r>
            <w:r w:rsidRPr="00E24786">
              <w:rPr>
                <w:i/>
                <w:color w:val="000000" w:themeColor="text1"/>
                <w:sz w:val="24"/>
              </w:rPr>
              <w:lastRenderedPageBreak/>
              <w:t>tuyến và không trực tuyến)</w:t>
            </w:r>
          </w:p>
          <w:p w:rsidR="009165B3" w:rsidRPr="00E24786" w:rsidRDefault="009165B3" w:rsidP="00E24786">
            <w:pPr>
              <w:pStyle w:val="TableParagraph"/>
              <w:ind w:left="-69" w:right="-40" w:firstLine="5"/>
              <w:jc w:val="both"/>
              <w:rPr>
                <w:i/>
                <w:color w:val="000000" w:themeColor="text1"/>
                <w:spacing w:val="-6"/>
                <w:sz w:val="24"/>
              </w:rPr>
            </w:pPr>
            <w:r w:rsidRPr="00E24786">
              <w:rPr>
                <w:i/>
                <w:color w:val="000000" w:themeColor="text1"/>
                <w:spacing w:val="-6"/>
                <w:sz w:val="24"/>
              </w:rPr>
              <w:t>b là số hồ sơ giải quyết trực tuyến của DVC trực tuyến toàn trình (không sử dụng bản giấy)</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sz w:val="24"/>
              </w:rPr>
            </w:pPr>
            <w:r w:rsidRPr="00E24786">
              <w:rPr>
                <w:color w:val="000000" w:themeColor="text1"/>
                <w:sz w:val="24"/>
              </w:rPr>
              <w:lastRenderedPageBreak/>
              <w:t>7.3.7.</w:t>
            </w: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Thực hiện thanh toán trực tuyến</w:t>
            </w:r>
          </w:p>
        </w:tc>
        <w:tc>
          <w:tcPr>
            <w:tcW w:w="779" w:type="dxa"/>
            <w:shd w:val="clear" w:color="auto" w:fill="auto"/>
          </w:tcPr>
          <w:p w:rsidR="009165B3" w:rsidRPr="00E24786" w:rsidRDefault="009165B3" w:rsidP="00E24786">
            <w:pPr>
              <w:pStyle w:val="TableParagraph"/>
              <w:ind w:left="-61" w:right="-82"/>
              <w:jc w:val="center"/>
              <w:rPr>
                <w:color w:val="000000" w:themeColor="text1"/>
                <w:sz w:val="24"/>
              </w:rPr>
            </w:pPr>
            <w:r w:rsidRPr="00E24786">
              <w:rPr>
                <w:color w:val="000000" w:themeColor="text1"/>
                <w:sz w:val="24"/>
              </w:rPr>
              <w:t>1.50</w:t>
            </w: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pStyle w:val="TableParagraph"/>
              <w:ind w:left="-61" w:right="-82"/>
              <w:rPr>
                <w:color w:val="000000" w:themeColor="text1"/>
              </w:rPr>
            </w:pPr>
          </w:p>
        </w:tc>
        <w:tc>
          <w:tcPr>
            <w:tcW w:w="4508" w:type="dxa"/>
            <w:shd w:val="clear" w:color="auto" w:fill="auto"/>
          </w:tcPr>
          <w:p w:rsidR="00211F7A" w:rsidRPr="00E24786" w:rsidRDefault="009165B3" w:rsidP="00E24786">
            <w:pPr>
              <w:pStyle w:val="TableParagraph"/>
              <w:ind w:left="-69" w:right="-40" w:firstLine="5"/>
              <w:jc w:val="both"/>
              <w:rPr>
                <w:color w:val="000000" w:themeColor="text1"/>
                <w:sz w:val="24"/>
              </w:rPr>
            </w:pPr>
            <w:r w:rsidRPr="00E24786">
              <w:rPr>
                <w:color w:val="000000" w:themeColor="text1"/>
                <w:sz w:val="24"/>
              </w:rPr>
              <w:t xml:space="preserve">Tỷ lệ TTHC được triển </w:t>
            </w:r>
            <w:r w:rsidR="00211F7A" w:rsidRPr="00E24786">
              <w:rPr>
                <w:color w:val="000000" w:themeColor="text1"/>
                <w:sz w:val="24"/>
              </w:rPr>
              <w:t>khai thanh toán trực tuyến: 0.5</w:t>
            </w:r>
            <w:r w:rsidRPr="00E24786">
              <w:rPr>
                <w:color w:val="000000" w:themeColor="text1"/>
                <w:sz w:val="24"/>
              </w:rPr>
              <w:t xml:space="preserve"> </w:t>
            </w:r>
          </w:p>
          <w:p w:rsidR="00211F7A"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 xml:space="preserve">(b/a)*điểm tối đa. </w:t>
            </w:r>
            <w:r w:rsidRPr="00E24786">
              <w:rPr>
                <w:i/>
                <w:color w:val="000000" w:themeColor="text1"/>
                <w:sz w:val="24"/>
              </w:rPr>
              <w:t xml:space="preserve">Trong đó: </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a là tổng số TTHC có yêu cầu nghĩa vụ tài chính</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b là số TTHC có yêu cầu nghĩa vụ tài chính được triển khai thanh toán trực tuyến</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 xml:space="preserve">Tỷ lệ TTHC có phát sinh giao dịch thanh toán trực tuyến: </w:t>
            </w:r>
            <w:r w:rsidR="00211F7A" w:rsidRPr="00E24786">
              <w:rPr>
                <w:color w:val="000000" w:themeColor="text1"/>
                <w:sz w:val="24"/>
              </w:rPr>
              <w:t>0.5</w:t>
            </w:r>
          </w:p>
          <w:p w:rsidR="00211F7A"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(b/a)*điểm tối đa</w:t>
            </w:r>
            <w:r w:rsidRPr="00E24786">
              <w:rPr>
                <w:i/>
                <w:color w:val="000000" w:themeColor="text1"/>
                <w:sz w:val="24"/>
              </w:rPr>
              <w:t xml:space="preserve">. Trong đó: </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a là tổng số TTHC đang triển khai thanh toán trực tuyến</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b là số TTHC có phát sinh giao dịch thanh toán trực tuyến</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spacing w:after="0" w:line="240" w:lineRule="auto"/>
              <w:ind w:left="-61" w:right="-82"/>
              <w:rPr>
                <w:color w:val="000000" w:themeColor="text1"/>
                <w:sz w:val="2"/>
                <w:szCs w:val="2"/>
              </w:rPr>
            </w:pPr>
          </w:p>
        </w:tc>
        <w:tc>
          <w:tcPr>
            <w:tcW w:w="4508" w:type="dxa"/>
            <w:shd w:val="clear" w:color="auto" w:fill="auto"/>
          </w:tcPr>
          <w:p w:rsidR="009165B3" w:rsidRPr="00E24786" w:rsidRDefault="009165B3" w:rsidP="00E24786">
            <w:pPr>
              <w:pStyle w:val="TableParagraph"/>
              <w:ind w:left="-69" w:right="-40" w:firstLine="5"/>
              <w:jc w:val="both"/>
              <w:rPr>
                <w:color w:val="000000" w:themeColor="text1"/>
                <w:sz w:val="24"/>
              </w:rPr>
            </w:pPr>
            <w:r w:rsidRPr="00E24786">
              <w:rPr>
                <w:color w:val="000000" w:themeColor="text1"/>
                <w:sz w:val="24"/>
              </w:rPr>
              <w:t>Tỷ lệ hồ sơ thanh toán trực tuyến: 0.50</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Tính điểm theo công thức: </w:t>
            </w:r>
            <w:r w:rsidRPr="00E24786">
              <w:rPr>
                <w:b/>
                <w:i/>
                <w:color w:val="000000" w:themeColor="text1"/>
                <w:sz w:val="24"/>
              </w:rPr>
              <w:t>(b/a)*điểm tối đa</w:t>
            </w:r>
            <w:r w:rsidRPr="00E24786">
              <w:rPr>
                <w:i/>
                <w:color w:val="000000" w:themeColor="text1"/>
                <w:sz w:val="24"/>
              </w:rPr>
              <w:t>. Trong đó:</w:t>
            </w:r>
          </w:p>
          <w:p w:rsidR="00F96854" w:rsidRPr="00E24786" w:rsidRDefault="009165B3" w:rsidP="00E24786">
            <w:pPr>
              <w:pStyle w:val="TableParagraph"/>
              <w:ind w:left="-69" w:right="-40" w:firstLine="5"/>
              <w:jc w:val="both"/>
              <w:rPr>
                <w:i/>
                <w:color w:val="000000" w:themeColor="text1"/>
                <w:sz w:val="24"/>
              </w:rPr>
            </w:pPr>
            <w:r w:rsidRPr="00E24786">
              <w:rPr>
                <w:i/>
                <w:color w:val="000000" w:themeColor="text1"/>
                <w:sz w:val="24"/>
              </w:rPr>
              <w:t xml:space="preserve">a là tổng số hồ sơ đã giải quyết của các TTHC thuộc phạm vi đánh giá </w:t>
            </w:r>
          </w:p>
          <w:p w:rsidR="009165B3" w:rsidRPr="00E24786" w:rsidRDefault="009165B3" w:rsidP="00E24786">
            <w:pPr>
              <w:pStyle w:val="TableParagraph"/>
              <w:ind w:left="-69" w:right="-40" w:firstLine="5"/>
              <w:jc w:val="both"/>
              <w:rPr>
                <w:i/>
                <w:color w:val="000000" w:themeColor="text1"/>
                <w:sz w:val="24"/>
              </w:rPr>
            </w:pPr>
            <w:r w:rsidRPr="00E24786">
              <w:rPr>
                <w:i/>
                <w:color w:val="000000" w:themeColor="text1"/>
                <w:sz w:val="24"/>
              </w:rPr>
              <w:t>b là số hồ sơ có phát sinh giao dịch thanh toán trực tuyến</w:t>
            </w:r>
          </w:p>
        </w:tc>
        <w:tc>
          <w:tcPr>
            <w:tcW w:w="779" w:type="dxa"/>
            <w:shd w:val="clear" w:color="auto" w:fill="auto"/>
          </w:tcPr>
          <w:p w:rsidR="009165B3" w:rsidRPr="00E24786" w:rsidRDefault="009165B3" w:rsidP="00E24786">
            <w:pPr>
              <w:pStyle w:val="TableParagraph"/>
              <w:ind w:left="-61" w:right="-82"/>
              <w:jc w:val="center"/>
              <w:rPr>
                <w:color w:val="000000" w:themeColor="text1"/>
              </w:rPr>
            </w:pPr>
          </w:p>
        </w:tc>
        <w:tc>
          <w:tcPr>
            <w:tcW w:w="989" w:type="dxa"/>
            <w:shd w:val="clear" w:color="auto" w:fill="auto"/>
          </w:tcPr>
          <w:p w:rsidR="009165B3" w:rsidRPr="00E24786" w:rsidRDefault="009165B3" w:rsidP="00E24786">
            <w:pPr>
              <w:widowControl w:val="0"/>
              <w:spacing w:after="0" w:line="240" w:lineRule="auto"/>
              <w:ind w:left="-61" w:right="-82"/>
              <w:jc w:val="both"/>
              <w:rPr>
                <w:rFonts w:eastAsia="Times New Roman"/>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rFonts w:eastAsia="Times New Roman"/>
                <w:color w:val="000000" w:themeColor="text1"/>
                <w:sz w:val="24"/>
                <w:szCs w:val="24"/>
              </w:rPr>
            </w:pPr>
          </w:p>
        </w:tc>
      </w:tr>
      <w:tr w:rsidR="00E24786" w:rsidRPr="00E24786" w:rsidTr="00E24786">
        <w:trPr>
          <w:jc w:val="right"/>
        </w:trPr>
        <w:tc>
          <w:tcPr>
            <w:tcW w:w="703" w:type="dxa"/>
            <w:shd w:val="clear" w:color="auto" w:fill="auto"/>
            <w:noWrap/>
          </w:tcPr>
          <w:p w:rsidR="009165B3" w:rsidRPr="00E24786" w:rsidRDefault="009165B3" w:rsidP="00E24786">
            <w:pPr>
              <w:widowControl w:val="0"/>
              <w:spacing w:after="0" w:line="240" w:lineRule="auto"/>
              <w:ind w:left="-241" w:firstLine="132"/>
              <w:rPr>
                <w:rFonts w:eastAsia="Times New Roman"/>
                <w:b/>
                <w:bCs/>
                <w:color w:val="000000" w:themeColor="text1"/>
                <w:sz w:val="24"/>
                <w:szCs w:val="24"/>
              </w:rPr>
            </w:pPr>
          </w:p>
        </w:tc>
        <w:tc>
          <w:tcPr>
            <w:tcW w:w="4508" w:type="dxa"/>
            <w:shd w:val="clear" w:color="auto" w:fill="auto"/>
          </w:tcPr>
          <w:p w:rsidR="009165B3" w:rsidRPr="00E24786" w:rsidRDefault="009165B3" w:rsidP="00E24786">
            <w:pPr>
              <w:widowControl w:val="0"/>
              <w:spacing w:after="0" w:line="240" w:lineRule="auto"/>
              <w:ind w:left="-69" w:right="-40" w:hanging="40"/>
              <w:jc w:val="center"/>
              <w:rPr>
                <w:b/>
                <w:color w:val="000000" w:themeColor="text1"/>
                <w:sz w:val="24"/>
                <w:szCs w:val="24"/>
              </w:rPr>
            </w:pPr>
            <w:r w:rsidRPr="00E24786">
              <w:rPr>
                <w:b/>
                <w:color w:val="000000" w:themeColor="text1"/>
                <w:sz w:val="24"/>
                <w:szCs w:val="24"/>
              </w:rPr>
              <w:t>TỔNG ĐIỂM</w:t>
            </w:r>
          </w:p>
        </w:tc>
        <w:tc>
          <w:tcPr>
            <w:tcW w:w="779" w:type="dxa"/>
            <w:shd w:val="clear" w:color="auto" w:fill="auto"/>
          </w:tcPr>
          <w:p w:rsidR="009165B3" w:rsidRPr="00E24786" w:rsidRDefault="009165B3" w:rsidP="00E24786">
            <w:pPr>
              <w:widowControl w:val="0"/>
              <w:spacing w:after="0" w:line="240" w:lineRule="auto"/>
              <w:ind w:left="-241" w:firstLine="132"/>
              <w:jc w:val="center"/>
              <w:rPr>
                <w:rFonts w:eastAsia="Times New Roman"/>
                <w:b/>
                <w:color w:val="000000" w:themeColor="text1"/>
                <w:sz w:val="24"/>
                <w:szCs w:val="24"/>
              </w:rPr>
            </w:pPr>
            <w:r w:rsidRPr="00E24786">
              <w:rPr>
                <w:rFonts w:eastAsia="Times New Roman"/>
                <w:b/>
                <w:color w:val="000000" w:themeColor="text1"/>
                <w:sz w:val="24"/>
                <w:szCs w:val="24"/>
              </w:rPr>
              <w:t>22.00</w:t>
            </w:r>
          </w:p>
        </w:tc>
        <w:tc>
          <w:tcPr>
            <w:tcW w:w="989" w:type="dxa"/>
            <w:shd w:val="clear" w:color="auto" w:fill="auto"/>
          </w:tcPr>
          <w:p w:rsidR="009165B3" w:rsidRPr="00E24786" w:rsidRDefault="009165B3" w:rsidP="00E24786">
            <w:pPr>
              <w:widowControl w:val="0"/>
              <w:spacing w:after="0" w:line="240" w:lineRule="auto"/>
              <w:ind w:left="-241" w:firstLine="132"/>
              <w:jc w:val="both"/>
              <w:rPr>
                <w:i/>
                <w:iCs/>
                <w:color w:val="000000" w:themeColor="text1"/>
                <w:sz w:val="24"/>
                <w:szCs w:val="24"/>
              </w:rPr>
            </w:pPr>
          </w:p>
        </w:tc>
        <w:tc>
          <w:tcPr>
            <w:tcW w:w="2516" w:type="dxa"/>
            <w:shd w:val="clear" w:color="auto" w:fill="auto"/>
          </w:tcPr>
          <w:p w:rsidR="009165B3" w:rsidRPr="00E24786" w:rsidRDefault="009165B3" w:rsidP="00E24786">
            <w:pPr>
              <w:widowControl w:val="0"/>
              <w:spacing w:after="0" w:line="240" w:lineRule="auto"/>
              <w:ind w:left="-241" w:firstLine="132"/>
              <w:jc w:val="both"/>
              <w:rPr>
                <w:i/>
                <w:iCs/>
                <w:color w:val="000000" w:themeColor="text1"/>
                <w:sz w:val="24"/>
                <w:szCs w:val="24"/>
              </w:rPr>
            </w:pPr>
          </w:p>
        </w:tc>
      </w:tr>
    </w:tbl>
    <w:p w:rsidR="0011769C" w:rsidRPr="00E24786" w:rsidRDefault="0011769C" w:rsidP="00FC69FF">
      <w:pPr>
        <w:jc w:val="right"/>
        <w:rPr>
          <w:color w:val="000000" w:themeColor="text1"/>
        </w:rPr>
      </w:pPr>
    </w:p>
    <w:sectPr w:rsidR="0011769C" w:rsidRPr="00E24786" w:rsidSect="006851E6">
      <w:headerReference w:type="default" r:id="rId9"/>
      <w:pgSz w:w="11906" w:h="16838"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030" w:rsidRDefault="007D1030" w:rsidP="003715CD">
      <w:pPr>
        <w:spacing w:after="0" w:line="240" w:lineRule="auto"/>
      </w:pPr>
      <w:r>
        <w:separator/>
      </w:r>
    </w:p>
  </w:endnote>
  <w:endnote w:type="continuationSeparator" w:id="0">
    <w:p w:rsidR="007D1030" w:rsidRDefault="007D1030" w:rsidP="0037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030" w:rsidRDefault="007D1030" w:rsidP="003715CD">
      <w:pPr>
        <w:spacing w:after="0" w:line="240" w:lineRule="auto"/>
      </w:pPr>
      <w:r>
        <w:separator/>
      </w:r>
    </w:p>
  </w:footnote>
  <w:footnote w:type="continuationSeparator" w:id="0">
    <w:p w:rsidR="007D1030" w:rsidRDefault="007D1030" w:rsidP="003715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23807"/>
      <w:docPartObj>
        <w:docPartGallery w:val="Page Numbers (Top of Page)"/>
        <w:docPartUnique/>
      </w:docPartObj>
    </w:sdtPr>
    <w:sdtEndPr>
      <w:rPr>
        <w:noProof/>
      </w:rPr>
    </w:sdtEndPr>
    <w:sdtContent>
      <w:p w:rsidR="00C3625A" w:rsidRDefault="0005539F">
        <w:pPr>
          <w:pStyle w:val="Header"/>
          <w:jc w:val="center"/>
        </w:pPr>
        <w:r>
          <w:fldChar w:fldCharType="begin"/>
        </w:r>
        <w:r w:rsidR="00C3625A">
          <w:instrText xml:space="preserve"> PAGE   \* MERGEFORMAT </w:instrText>
        </w:r>
        <w:r>
          <w:fldChar w:fldCharType="separate"/>
        </w:r>
        <w:r w:rsidR="00E24786">
          <w:rPr>
            <w:noProof/>
          </w:rPr>
          <w:t>5</w:t>
        </w:r>
        <w:r>
          <w:rPr>
            <w:noProof/>
          </w:rPr>
          <w:fldChar w:fldCharType="end"/>
        </w:r>
      </w:p>
    </w:sdtContent>
  </w:sdt>
  <w:p w:rsidR="00C3625A" w:rsidRDefault="00C362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4EC7"/>
    <w:multiLevelType w:val="hybridMultilevel"/>
    <w:tmpl w:val="4F32A0E0"/>
    <w:lvl w:ilvl="0" w:tplc="AE1AD0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113DC"/>
    <w:multiLevelType w:val="multilevel"/>
    <w:tmpl w:val="EC32D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372262B6"/>
    <w:multiLevelType w:val="multilevel"/>
    <w:tmpl w:val="5F769D42"/>
    <w:lvl w:ilvl="0">
      <w:start w:val="1"/>
      <w:numFmt w:val="decimal"/>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nsid w:val="435A27F8"/>
    <w:multiLevelType w:val="hybridMultilevel"/>
    <w:tmpl w:val="16BA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326F9D"/>
    <w:multiLevelType w:val="hybridMultilevel"/>
    <w:tmpl w:val="47C23FE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nsid w:val="555151BE"/>
    <w:multiLevelType w:val="hybridMultilevel"/>
    <w:tmpl w:val="C5861D8A"/>
    <w:lvl w:ilvl="0" w:tplc="0F243AF8">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64D80A64"/>
    <w:multiLevelType w:val="hybridMultilevel"/>
    <w:tmpl w:val="C622B64E"/>
    <w:lvl w:ilvl="0" w:tplc="999EC6C4">
      <w:start w:val="1"/>
      <w:numFmt w:val="bullet"/>
      <w:lvlText w:val="-"/>
      <w:lvlJc w:val="left"/>
      <w:pPr>
        <w:ind w:left="720" w:hanging="360"/>
      </w:pPr>
      <w:rPr>
        <w:rFonts w:ascii="Times New Roman" w:eastAsia="DengXi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E605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
  </w:num>
  <w:num w:numId="3">
    <w:abstractNumId w:val="1"/>
    <w:lvlOverride w:ilvl="0">
      <w:lvl w:ilvl="0">
        <w:start w:val="1"/>
        <w:numFmt w:val="decimal"/>
        <w:lvlText w:val="%1."/>
        <w:lvlJc w:val="left"/>
        <w:pPr>
          <w:ind w:left="360" w:hanging="360"/>
        </w:pPr>
        <w:rPr>
          <w:rFonts w:hint="default"/>
        </w:rPr>
      </w:lvl>
    </w:lvlOverride>
    <w:lvlOverride w:ilvl="1">
      <w:lvl w:ilvl="1">
        <w:start w:val="1"/>
        <w:numFmt w:val="decimal"/>
        <w:lvlText w:val="2.%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
    <w:lvlOverride w:ilvl="0">
      <w:lvl w:ilvl="0">
        <w:start w:val="1"/>
        <w:numFmt w:val="decimal"/>
        <w:lvlText w:val="%1."/>
        <w:lvlJc w:val="left"/>
        <w:pPr>
          <w:ind w:left="360" w:hanging="360"/>
        </w:pPr>
        <w:rPr>
          <w:rFonts w:hint="default"/>
        </w:rPr>
      </w:lvl>
    </w:lvlOverride>
    <w:lvlOverride w:ilvl="1">
      <w:lvl w:ilvl="1">
        <w:start w:val="1"/>
        <w:numFmt w:val="decimal"/>
        <w:lvlText w:val="4.%2."/>
        <w:lvlJc w:val="left"/>
        <w:pPr>
          <w:ind w:left="792" w:hanging="79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1"/>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792"/>
        </w:pPr>
        <w:rPr>
          <w:rFonts w:hint="default"/>
        </w:rPr>
      </w:lvl>
    </w:lvlOverride>
    <w:lvlOverride w:ilvl="2">
      <w:lvl w:ilvl="2">
        <w:start w:val="1"/>
        <w:numFmt w:val="decimal"/>
        <w:lvlText w:val="4.%2.%3."/>
        <w:lvlJc w:val="left"/>
        <w:pPr>
          <w:ind w:left="1224" w:hanging="122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
    <w:lvlOverride w:ilvl="0">
      <w:lvl w:ilvl="0">
        <w:start w:val="1"/>
        <w:numFmt w:val="decimal"/>
        <w:lvlText w:val="%1."/>
        <w:lvlJc w:val="left"/>
        <w:pPr>
          <w:ind w:left="360" w:hanging="360"/>
        </w:pPr>
        <w:rPr>
          <w:rFonts w:hint="default"/>
        </w:rPr>
      </w:lvl>
    </w:lvlOverride>
    <w:lvlOverride w:ilvl="1">
      <w:lvl w:ilvl="1">
        <w:start w:val="1"/>
        <w:numFmt w:val="decimal"/>
        <w:lvlText w:val="5.%2."/>
        <w:lvlJc w:val="left"/>
        <w:pPr>
          <w:ind w:left="792" w:hanging="79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2"/>
  </w:num>
  <w:num w:numId="8">
    <w:abstractNumId w:val="7"/>
  </w:num>
  <w:num w:numId="9">
    <w:abstractNumId w:val="3"/>
  </w:num>
  <w:num w:numId="10">
    <w:abstractNumId w:val="4"/>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61"/>
    <w:rsid w:val="000002EB"/>
    <w:rsid w:val="00002B56"/>
    <w:rsid w:val="000049FC"/>
    <w:rsid w:val="0000723D"/>
    <w:rsid w:val="00011591"/>
    <w:rsid w:val="00011E1F"/>
    <w:rsid w:val="00012DCA"/>
    <w:rsid w:val="00013060"/>
    <w:rsid w:val="000136CF"/>
    <w:rsid w:val="00013A79"/>
    <w:rsid w:val="00015427"/>
    <w:rsid w:val="000212C6"/>
    <w:rsid w:val="00021FCD"/>
    <w:rsid w:val="000223AB"/>
    <w:rsid w:val="00024386"/>
    <w:rsid w:val="000243CB"/>
    <w:rsid w:val="000313E7"/>
    <w:rsid w:val="00032E07"/>
    <w:rsid w:val="000337E4"/>
    <w:rsid w:val="00034C3C"/>
    <w:rsid w:val="00035205"/>
    <w:rsid w:val="0003522A"/>
    <w:rsid w:val="000358FD"/>
    <w:rsid w:val="0003625C"/>
    <w:rsid w:val="0004121E"/>
    <w:rsid w:val="00041875"/>
    <w:rsid w:val="00042AC2"/>
    <w:rsid w:val="00043417"/>
    <w:rsid w:val="0004563D"/>
    <w:rsid w:val="00052445"/>
    <w:rsid w:val="00052E3F"/>
    <w:rsid w:val="0005539F"/>
    <w:rsid w:val="000561F8"/>
    <w:rsid w:val="00056675"/>
    <w:rsid w:val="0006156C"/>
    <w:rsid w:val="00062D82"/>
    <w:rsid w:val="00063694"/>
    <w:rsid w:val="0006423F"/>
    <w:rsid w:val="000674F5"/>
    <w:rsid w:val="00072631"/>
    <w:rsid w:val="00072B4C"/>
    <w:rsid w:val="00073884"/>
    <w:rsid w:val="00074006"/>
    <w:rsid w:val="00074AB9"/>
    <w:rsid w:val="00075157"/>
    <w:rsid w:val="00076497"/>
    <w:rsid w:val="00077244"/>
    <w:rsid w:val="0008006B"/>
    <w:rsid w:val="00080A47"/>
    <w:rsid w:val="00081355"/>
    <w:rsid w:val="00083D87"/>
    <w:rsid w:val="000846E9"/>
    <w:rsid w:val="00086BCF"/>
    <w:rsid w:val="00087F4A"/>
    <w:rsid w:val="000900CE"/>
    <w:rsid w:val="000910B7"/>
    <w:rsid w:val="00091B6B"/>
    <w:rsid w:val="0009279B"/>
    <w:rsid w:val="000934CB"/>
    <w:rsid w:val="000947A4"/>
    <w:rsid w:val="00095717"/>
    <w:rsid w:val="0009766A"/>
    <w:rsid w:val="0009768A"/>
    <w:rsid w:val="000A1579"/>
    <w:rsid w:val="000A1FCE"/>
    <w:rsid w:val="000A77A2"/>
    <w:rsid w:val="000B111D"/>
    <w:rsid w:val="000B2677"/>
    <w:rsid w:val="000B3381"/>
    <w:rsid w:val="000B407F"/>
    <w:rsid w:val="000B4B97"/>
    <w:rsid w:val="000B4C53"/>
    <w:rsid w:val="000B4E02"/>
    <w:rsid w:val="000B54D5"/>
    <w:rsid w:val="000C227D"/>
    <w:rsid w:val="000C2314"/>
    <w:rsid w:val="000C3196"/>
    <w:rsid w:val="000C4CDE"/>
    <w:rsid w:val="000C7858"/>
    <w:rsid w:val="000D0FB6"/>
    <w:rsid w:val="000D2494"/>
    <w:rsid w:val="000D24FE"/>
    <w:rsid w:val="000D2D9C"/>
    <w:rsid w:val="000D4EBC"/>
    <w:rsid w:val="000D5045"/>
    <w:rsid w:val="000D6B6C"/>
    <w:rsid w:val="000D6CA5"/>
    <w:rsid w:val="000E21C2"/>
    <w:rsid w:val="000E4A27"/>
    <w:rsid w:val="000E5C91"/>
    <w:rsid w:val="000F0198"/>
    <w:rsid w:val="000F02BF"/>
    <w:rsid w:val="000F30BA"/>
    <w:rsid w:val="000F3F5C"/>
    <w:rsid w:val="000F4292"/>
    <w:rsid w:val="000F459B"/>
    <w:rsid w:val="000F4BDD"/>
    <w:rsid w:val="000F4CD4"/>
    <w:rsid w:val="000F530E"/>
    <w:rsid w:val="000F5530"/>
    <w:rsid w:val="000F58D8"/>
    <w:rsid w:val="000F5D45"/>
    <w:rsid w:val="000F6CE6"/>
    <w:rsid w:val="000F7DBE"/>
    <w:rsid w:val="0010314A"/>
    <w:rsid w:val="001050EB"/>
    <w:rsid w:val="0010536E"/>
    <w:rsid w:val="0010565C"/>
    <w:rsid w:val="00105FC5"/>
    <w:rsid w:val="00111A80"/>
    <w:rsid w:val="001124F4"/>
    <w:rsid w:val="00112A17"/>
    <w:rsid w:val="00112D33"/>
    <w:rsid w:val="001159A3"/>
    <w:rsid w:val="00115CF2"/>
    <w:rsid w:val="00116C7B"/>
    <w:rsid w:val="0011725C"/>
    <w:rsid w:val="0011769C"/>
    <w:rsid w:val="0012307B"/>
    <w:rsid w:val="00123779"/>
    <w:rsid w:val="00123812"/>
    <w:rsid w:val="00124398"/>
    <w:rsid w:val="00125064"/>
    <w:rsid w:val="001261BE"/>
    <w:rsid w:val="001271FF"/>
    <w:rsid w:val="001275F5"/>
    <w:rsid w:val="0013031E"/>
    <w:rsid w:val="0013039A"/>
    <w:rsid w:val="00130F6E"/>
    <w:rsid w:val="00131D76"/>
    <w:rsid w:val="0013245B"/>
    <w:rsid w:val="00133532"/>
    <w:rsid w:val="00136D42"/>
    <w:rsid w:val="00140628"/>
    <w:rsid w:val="00141159"/>
    <w:rsid w:val="00142079"/>
    <w:rsid w:val="001424BF"/>
    <w:rsid w:val="00144788"/>
    <w:rsid w:val="00144B0D"/>
    <w:rsid w:val="00145377"/>
    <w:rsid w:val="001478C5"/>
    <w:rsid w:val="001510DB"/>
    <w:rsid w:val="00156B4C"/>
    <w:rsid w:val="001573B0"/>
    <w:rsid w:val="0015757F"/>
    <w:rsid w:val="00157EBD"/>
    <w:rsid w:val="00161567"/>
    <w:rsid w:val="0016242F"/>
    <w:rsid w:val="00166EA9"/>
    <w:rsid w:val="00167DC1"/>
    <w:rsid w:val="00170E3B"/>
    <w:rsid w:val="001719DF"/>
    <w:rsid w:val="00173197"/>
    <w:rsid w:val="00173EFA"/>
    <w:rsid w:val="0017417D"/>
    <w:rsid w:val="00175BDB"/>
    <w:rsid w:val="00175CB3"/>
    <w:rsid w:val="001766CE"/>
    <w:rsid w:val="00180570"/>
    <w:rsid w:val="00180CE1"/>
    <w:rsid w:val="00181C2A"/>
    <w:rsid w:val="00183A5A"/>
    <w:rsid w:val="00186241"/>
    <w:rsid w:val="001865D7"/>
    <w:rsid w:val="001903CD"/>
    <w:rsid w:val="00193521"/>
    <w:rsid w:val="0019435D"/>
    <w:rsid w:val="00195511"/>
    <w:rsid w:val="00196350"/>
    <w:rsid w:val="00197717"/>
    <w:rsid w:val="001A139D"/>
    <w:rsid w:val="001A3061"/>
    <w:rsid w:val="001A4D8D"/>
    <w:rsid w:val="001A51B1"/>
    <w:rsid w:val="001A6094"/>
    <w:rsid w:val="001A73DF"/>
    <w:rsid w:val="001B32D8"/>
    <w:rsid w:val="001B3838"/>
    <w:rsid w:val="001B3E0E"/>
    <w:rsid w:val="001B5634"/>
    <w:rsid w:val="001B653A"/>
    <w:rsid w:val="001B74B6"/>
    <w:rsid w:val="001B75F9"/>
    <w:rsid w:val="001C1DB1"/>
    <w:rsid w:val="001C2082"/>
    <w:rsid w:val="001C36A3"/>
    <w:rsid w:val="001C3772"/>
    <w:rsid w:val="001C493A"/>
    <w:rsid w:val="001C4BDB"/>
    <w:rsid w:val="001C4D52"/>
    <w:rsid w:val="001C5DDB"/>
    <w:rsid w:val="001C6B60"/>
    <w:rsid w:val="001D006E"/>
    <w:rsid w:val="001D028A"/>
    <w:rsid w:val="001D02B0"/>
    <w:rsid w:val="001D0C88"/>
    <w:rsid w:val="001D169D"/>
    <w:rsid w:val="001D238D"/>
    <w:rsid w:val="001D7F26"/>
    <w:rsid w:val="001E0148"/>
    <w:rsid w:val="001E0E8A"/>
    <w:rsid w:val="001E35BA"/>
    <w:rsid w:val="001E4625"/>
    <w:rsid w:val="001E54C3"/>
    <w:rsid w:val="001E5C55"/>
    <w:rsid w:val="001E73DD"/>
    <w:rsid w:val="001F0CAF"/>
    <w:rsid w:val="001F157D"/>
    <w:rsid w:val="001F18AF"/>
    <w:rsid w:val="001F49BA"/>
    <w:rsid w:val="001F5A67"/>
    <w:rsid w:val="001F5AD1"/>
    <w:rsid w:val="001F62A4"/>
    <w:rsid w:val="001F6A59"/>
    <w:rsid w:val="001F760D"/>
    <w:rsid w:val="00200BD9"/>
    <w:rsid w:val="0020185D"/>
    <w:rsid w:val="002024D0"/>
    <w:rsid w:val="002039B3"/>
    <w:rsid w:val="00204056"/>
    <w:rsid w:val="0020430E"/>
    <w:rsid w:val="002052D9"/>
    <w:rsid w:val="00205CBE"/>
    <w:rsid w:val="0020646E"/>
    <w:rsid w:val="002068D5"/>
    <w:rsid w:val="00207321"/>
    <w:rsid w:val="002078AC"/>
    <w:rsid w:val="002104E1"/>
    <w:rsid w:val="0021088B"/>
    <w:rsid w:val="00211A9F"/>
    <w:rsid w:val="00211F7A"/>
    <w:rsid w:val="00213C33"/>
    <w:rsid w:val="00213CC7"/>
    <w:rsid w:val="002146BA"/>
    <w:rsid w:val="00216314"/>
    <w:rsid w:val="00221515"/>
    <w:rsid w:val="002217D6"/>
    <w:rsid w:val="00221E7D"/>
    <w:rsid w:val="00222848"/>
    <w:rsid w:val="0022498C"/>
    <w:rsid w:val="00224E27"/>
    <w:rsid w:val="00225115"/>
    <w:rsid w:val="0022771F"/>
    <w:rsid w:val="00227866"/>
    <w:rsid w:val="00227957"/>
    <w:rsid w:val="00227D3A"/>
    <w:rsid w:val="00230C2E"/>
    <w:rsid w:val="00232A7D"/>
    <w:rsid w:val="002333CD"/>
    <w:rsid w:val="00233840"/>
    <w:rsid w:val="00233978"/>
    <w:rsid w:val="00235684"/>
    <w:rsid w:val="00235F36"/>
    <w:rsid w:val="00237BC1"/>
    <w:rsid w:val="00240241"/>
    <w:rsid w:val="00240A7B"/>
    <w:rsid w:val="0024202A"/>
    <w:rsid w:val="00242740"/>
    <w:rsid w:val="00242D9B"/>
    <w:rsid w:val="002461E8"/>
    <w:rsid w:val="00252BCA"/>
    <w:rsid w:val="002531E5"/>
    <w:rsid w:val="002533A0"/>
    <w:rsid w:val="0025554B"/>
    <w:rsid w:val="00255690"/>
    <w:rsid w:val="00257A3C"/>
    <w:rsid w:val="00262D45"/>
    <w:rsid w:val="002651ED"/>
    <w:rsid w:val="0026588B"/>
    <w:rsid w:val="00265BBF"/>
    <w:rsid w:val="00266049"/>
    <w:rsid w:val="0026631A"/>
    <w:rsid w:val="00266415"/>
    <w:rsid w:val="002664BD"/>
    <w:rsid w:val="002665C9"/>
    <w:rsid w:val="00270352"/>
    <w:rsid w:val="0027089F"/>
    <w:rsid w:val="00272008"/>
    <w:rsid w:val="00273DF7"/>
    <w:rsid w:val="00274559"/>
    <w:rsid w:val="002817FF"/>
    <w:rsid w:val="002835CC"/>
    <w:rsid w:val="002846E9"/>
    <w:rsid w:val="00285974"/>
    <w:rsid w:val="00285B81"/>
    <w:rsid w:val="00286487"/>
    <w:rsid w:val="00286CAD"/>
    <w:rsid w:val="0028797A"/>
    <w:rsid w:val="00287AA0"/>
    <w:rsid w:val="0029292E"/>
    <w:rsid w:val="00293ADC"/>
    <w:rsid w:val="00293DB3"/>
    <w:rsid w:val="00295C79"/>
    <w:rsid w:val="002969D8"/>
    <w:rsid w:val="00296B15"/>
    <w:rsid w:val="00296E31"/>
    <w:rsid w:val="002A1C51"/>
    <w:rsid w:val="002A2C72"/>
    <w:rsid w:val="002A3635"/>
    <w:rsid w:val="002A4CC4"/>
    <w:rsid w:val="002A6669"/>
    <w:rsid w:val="002A70B0"/>
    <w:rsid w:val="002B0BA8"/>
    <w:rsid w:val="002B13A9"/>
    <w:rsid w:val="002B1E05"/>
    <w:rsid w:val="002B1FDA"/>
    <w:rsid w:val="002B2013"/>
    <w:rsid w:val="002B5725"/>
    <w:rsid w:val="002B6AAE"/>
    <w:rsid w:val="002C31A5"/>
    <w:rsid w:val="002C462F"/>
    <w:rsid w:val="002C6293"/>
    <w:rsid w:val="002C7DD0"/>
    <w:rsid w:val="002D0995"/>
    <w:rsid w:val="002D1675"/>
    <w:rsid w:val="002D325B"/>
    <w:rsid w:val="002D4F53"/>
    <w:rsid w:val="002E1A05"/>
    <w:rsid w:val="002E2660"/>
    <w:rsid w:val="002E3ADD"/>
    <w:rsid w:val="002E403F"/>
    <w:rsid w:val="002E72B5"/>
    <w:rsid w:val="002F022E"/>
    <w:rsid w:val="002F1E74"/>
    <w:rsid w:val="002F2949"/>
    <w:rsid w:val="002F3433"/>
    <w:rsid w:val="002F36A8"/>
    <w:rsid w:val="002F3BA7"/>
    <w:rsid w:val="002F654E"/>
    <w:rsid w:val="002F6E46"/>
    <w:rsid w:val="00301AD8"/>
    <w:rsid w:val="00302145"/>
    <w:rsid w:val="00302E21"/>
    <w:rsid w:val="00304903"/>
    <w:rsid w:val="003059EB"/>
    <w:rsid w:val="00306BD9"/>
    <w:rsid w:val="0030731B"/>
    <w:rsid w:val="00307E30"/>
    <w:rsid w:val="00311E5F"/>
    <w:rsid w:val="00311F13"/>
    <w:rsid w:val="00313A39"/>
    <w:rsid w:val="003168E5"/>
    <w:rsid w:val="00316999"/>
    <w:rsid w:val="003170CF"/>
    <w:rsid w:val="00317666"/>
    <w:rsid w:val="003200F2"/>
    <w:rsid w:val="003211B4"/>
    <w:rsid w:val="00322424"/>
    <w:rsid w:val="00323747"/>
    <w:rsid w:val="0032564E"/>
    <w:rsid w:val="00326A5A"/>
    <w:rsid w:val="00327E61"/>
    <w:rsid w:val="003312FF"/>
    <w:rsid w:val="003318CF"/>
    <w:rsid w:val="003357DF"/>
    <w:rsid w:val="0033584D"/>
    <w:rsid w:val="0033585E"/>
    <w:rsid w:val="00337BB0"/>
    <w:rsid w:val="00340B27"/>
    <w:rsid w:val="00342399"/>
    <w:rsid w:val="00342EF1"/>
    <w:rsid w:val="00343198"/>
    <w:rsid w:val="003438B3"/>
    <w:rsid w:val="00343980"/>
    <w:rsid w:val="00343F93"/>
    <w:rsid w:val="00344461"/>
    <w:rsid w:val="003449C0"/>
    <w:rsid w:val="00346459"/>
    <w:rsid w:val="00347E92"/>
    <w:rsid w:val="00347EBA"/>
    <w:rsid w:val="00350CC5"/>
    <w:rsid w:val="00352067"/>
    <w:rsid w:val="00352875"/>
    <w:rsid w:val="00352BE5"/>
    <w:rsid w:val="00352FED"/>
    <w:rsid w:val="00353B0D"/>
    <w:rsid w:val="00355447"/>
    <w:rsid w:val="00356347"/>
    <w:rsid w:val="0035685C"/>
    <w:rsid w:val="00356AAA"/>
    <w:rsid w:val="0036083E"/>
    <w:rsid w:val="00360D2A"/>
    <w:rsid w:val="00361B11"/>
    <w:rsid w:val="0036256A"/>
    <w:rsid w:val="00365CC8"/>
    <w:rsid w:val="00365EA5"/>
    <w:rsid w:val="00366293"/>
    <w:rsid w:val="0037119C"/>
    <w:rsid w:val="003715CD"/>
    <w:rsid w:val="00372339"/>
    <w:rsid w:val="003733FF"/>
    <w:rsid w:val="00373844"/>
    <w:rsid w:val="00374AC4"/>
    <w:rsid w:val="00374F8F"/>
    <w:rsid w:val="00376E72"/>
    <w:rsid w:val="00383618"/>
    <w:rsid w:val="0038452B"/>
    <w:rsid w:val="003858C2"/>
    <w:rsid w:val="003865F5"/>
    <w:rsid w:val="0038762D"/>
    <w:rsid w:val="00387AC8"/>
    <w:rsid w:val="00387F93"/>
    <w:rsid w:val="00390FD1"/>
    <w:rsid w:val="00391A55"/>
    <w:rsid w:val="003921FC"/>
    <w:rsid w:val="00392554"/>
    <w:rsid w:val="00392C3C"/>
    <w:rsid w:val="00392F5C"/>
    <w:rsid w:val="003949F4"/>
    <w:rsid w:val="003959FF"/>
    <w:rsid w:val="00395E19"/>
    <w:rsid w:val="003A0449"/>
    <w:rsid w:val="003A0EB2"/>
    <w:rsid w:val="003A2BD6"/>
    <w:rsid w:val="003A35F1"/>
    <w:rsid w:val="003A6135"/>
    <w:rsid w:val="003A65DD"/>
    <w:rsid w:val="003A6D11"/>
    <w:rsid w:val="003A7AC7"/>
    <w:rsid w:val="003A7CA9"/>
    <w:rsid w:val="003B00BA"/>
    <w:rsid w:val="003B0809"/>
    <w:rsid w:val="003B082C"/>
    <w:rsid w:val="003B0C40"/>
    <w:rsid w:val="003B17B0"/>
    <w:rsid w:val="003B1B41"/>
    <w:rsid w:val="003B2A94"/>
    <w:rsid w:val="003B5799"/>
    <w:rsid w:val="003B66B7"/>
    <w:rsid w:val="003B709A"/>
    <w:rsid w:val="003C0172"/>
    <w:rsid w:val="003C21C6"/>
    <w:rsid w:val="003C230C"/>
    <w:rsid w:val="003C508B"/>
    <w:rsid w:val="003C525E"/>
    <w:rsid w:val="003C6070"/>
    <w:rsid w:val="003C7A54"/>
    <w:rsid w:val="003D1D92"/>
    <w:rsid w:val="003D219D"/>
    <w:rsid w:val="003D287B"/>
    <w:rsid w:val="003D2D45"/>
    <w:rsid w:val="003D531D"/>
    <w:rsid w:val="003D5BCA"/>
    <w:rsid w:val="003D650B"/>
    <w:rsid w:val="003E00E3"/>
    <w:rsid w:val="003E0EB0"/>
    <w:rsid w:val="003E18B1"/>
    <w:rsid w:val="003E1970"/>
    <w:rsid w:val="003E27A5"/>
    <w:rsid w:val="003E28C2"/>
    <w:rsid w:val="003E5CDC"/>
    <w:rsid w:val="003E5E7E"/>
    <w:rsid w:val="003E7202"/>
    <w:rsid w:val="003E73E4"/>
    <w:rsid w:val="003F00FD"/>
    <w:rsid w:val="003F0AE2"/>
    <w:rsid w:val="003F1C37"/>
    <w:rsid w:val="003F3A23"/>
    <w:rsid w:val="003F3D67"/>
    <w:rsid w:val="003F4308"/>
    <w:rsid w:val="003F5530"/>
    <w:rsid w:val="00400A55"/>
    <w:rsid w:val="00402173"/>
    <w:rsid w:val="0040502F"/>
    <w:rsid w:val="00406840"/>
    <w:rsid w:val="004068BB"/>
    <w:rsid w:val="00407B10"/>
    <w:rsid w:val="004110B9"/>
    <w:rsid w:val="00412230"/>
    <w:rsid w:val="00417F0B"/>
    <w:rsid w:val="0042041A"/>
    <w:rsid w:val="004211EB"/>
    <w:rsid w:val="004217D5"/>
    <w:rsid w:val="00421903"/>
    <w:rsid w:val="00422106"/>
    <w:rsid w:val="00423891"/>
    <w:rsid w:val="00423B3C"/>
    <w:rsid w:val="00423D70"/>
    <w:rsid w:val="0042429B"/>
    <w:rsid w:val="0042592F"/>
    <w:rsid w:val="00427496"/>
    <w:rsid w:val="00427A41"/>
    <w:rsid w:val="00431A2A"/>
    <w:rsid w:val="00431B3A"/>
    <w:rsid w:val="00431C94"/>
    <w:rsid w:val="00432CD6"/>
    <w:rsid w:val="00432D10"/>
    <w:rsid w:val="004332CE"/>
    <w:rsid w:val="00433726"/>
    <w:rsid w:val="004346F6"/>
    <w:rsid w:val="0043576C"/>
    <w:rsid w:val="00435CC1"/>
    <w:rsid w:val="0043646D"/>
    <w:rsid w:val="00437F33"/>
    <w:rsid w:val="00442DD4"/>
    <w:rsid w:val="00443446"/>
    <w:rsid w:val="00443E43"/>
    <w:rsid w:val="00443F8B"/>
    <w:rsid w:val="00451B84"/>
    <w:rsid w:val="004527E0"/>
    <w:rsid w:val="004552B2"/>
    <w:rsid w:val="00455954"/>
    <w:rsid w:val="004560DF"/>
    <w:rsid w:val="004601B0"/>
    <w:rsid w:val="004643EA"/>
    <w:rsid w:val="00465798"/>
    <w:rsid w:val="004675BE"/>
    <w:rsid w:val="00470BC5"/>
    <w:rsid w:val="00471FD2"/>
    <w:rsid w:val="004733DF"/>
    <w:rsid w:val="004734DF"/>
    <w:rsid w:val="0047591C"/>
    <w:rsid w:val="00476B60"/>
    <w:rsid w:val="0047737E"/>
    <w:rsid w:val="00477B7D"/>
    <w:rsid w:val="00477B9E"/>
    <w:rsid w:val="00477F55"/>
    <w:rsid w:val="00481391"/>
    <w:rsid w:val="004845A3"/>
    <w:rsid w:val="00484B7B"/>
    <w:rsid w:val="00485E5C"/>
    <w:rsid w:val="00486A26"/>
    <w:rsid w:val="004873F3"/>
    <w:rsid w:val="0049054A"/>
    <w:rsid w:val="004915EA"/>
    <w:rsid w:val="00491611"/>
    <w:rsid w:val="004937FD"/>
    <w:rsid w:val="00493CCE"/>
    <w:rsid w:val="004957AD"/>
    <w:rsid w:val="00495D1B"/>
    <w:rsid w:val="00495E98"/>
    <w:rsid w:val="004A0811"/>
    <w:rsid w:val="004A0CA5"/>
    <w:rsid w:val="004A2966"/>
    <w:rsid w:val="004A3AE3"/>
    <w:rsid w:val="004A5C77"/>
    <w:rsid w:val="004A5F2D"/>
    <w:rsid w:val="004B0171"/>
    <w:rsid w:val="004B102A"/>
    <w:rsid w:val="004B2AA7"/>
    <w:rsid w:val="004B46A3"/>
    <w:rsid w:val="004B4E67"/>
    <w:rsid w:val="004B51B4"/>
    <w:rsid w:val="004B5489"/>
    <w:rsid w:val="004B5E31"/>
    <w:rsid w:val="004B6B0A"/>
    <w:rsid w:val="004B6C96"/>
    <w:rsid w:val="004C07E3"/>
    <w:rsid w:val="004C2351"/>
    <w:rsid w:val="004C2681"/>
    <w:rsid w:val="004C36CD"/>
    <w:rsid w:val="004C391E"/>
    <w:rsid w:val="004C4C51"/>
    <w:rsid w:val="004C505D"/>
    <w:rsid w:val="004C56B7"/>
    <w:rsid w:val="004C5C10"/>
    <w:rsid w:val="004D070D"/>
    <w:rsid w:val="004D290C"/>
    <w:rsid w:val="004D383C"/>
    <w:rsid w:val="004D5452"/>
    <w:rsid w:val="004D62B0"/>
    <w:rsid w:val="004D74E1"/>
    <w:rsid w:val="004D7D01"/>
    <w:rsid w:val="004E07B2"/>
    <w:rsid w:val="004E1547"/>
    <w:rsid w:val="004E18E5"/>
    <w:rsid w:val="004E1B26"/>
    <w:rsid w:val="004E1B64"/>
    <w:rsid w:val="004E3344"/>
    <w:rsid w:val="004E3866"/>
    <w:rsid w:val="004E38A9"/>
    <w:rsid w:val="004E54B5"/>
    <w:rsid w:val="004E56BF"/>
    <w:rsid w:val="004E5AFE"/>
    <w:rsid w:val="004F1BD6"/>
    <w:rsid w:val="004F204A"/>
    <w:rsid w:val="004F2BF9"/>
    <w:rsid w:val="004F3052"/>
    <w:rsid w:val="004F37D1"/>
    <w:rsid w:val="004F3D31"/>
    <w:rsid w:val="004F5573"/>
    <w:rsid w:val="00500C19"/>
    <w:rsid w:val="00500EAF"/>
    <w:rsid w:val="00501917"/>
    <w:rsid w:val="00502A82"/>
    <w:rsid w:val="00504766"/>
    <w:rsid w:val="005054B1"/>
    <w:rsid w:val="00505A50"/>
    <w:rsid w:val="00506D4D"/>
    <w:rsid w:val="0050717B"/>
    <w:rsid w:val="005105E8"/>
    <w:rsid w:val="00512D96"/>
    <w:rsid w:val="00514865"/>
    <w:rsid w:val="005165C6"/>
    <w:rsid w:val="00516BEB"/>
    <w:rsid w:val="005221DA"/>
    <w:rsid w:val="0052368F"/>
    <w:rsid w:val="0052693D"/>
    <w:rsid w:val="00530AB7"/>
    <w:rsid w:val="00533283"/>
    <w:rsid w:val="00533CA4"/>
    <w:rsid w:val="00535CF0"/>
    <w:rsid w:val="00535D95"/>
    <w:rsid w:val="00537C7F"/>
    <w:rsid w:val="00540D15"/>
    <w:rsid w:val="00541460"/>
    <w:rsid w:val="00542203"/>
    <w:rsid w:val="005438E1"/>
    <w:rsid w:val="005447FF"/>
    <w:rsid w:val="00546A35"/>
    <w:rsid w:val="00550C24"/>
    <w:rsid w:val="00551B59"/>
    <w:rsid w:val="00552103"/>
    <w:rsid w:val="00554809"/>
    <w:rsid w:val="00554A3F"/>
    <w:rsid w:val="00555E4D"/>
    <w:rsid w:val="00556C5D"/>
    <w:rsid w:val="00561363"/>
    <w:rsid w:val="005621EC"/>
    <w:rsid w:val="005646E4"/>
    <w:rsid w:val="00564E0A"/>
    <w:rsid w:val="00565476"/>
    <w:rsid w:val="00565989"/>
    <w:rsid w:val="0056792F"/>
    <w:rsid w:val="00570373"/>
    <w:rsid w:val="00570580"/>
    <w:rsid w:val="005705A0"/>
    <w:rsid w:val="00570F1F"/>
    <w:rsid w:val="005719B4"/>
    <w:rsid w:val="00571F6E"/>
    <w:rsid w:val="00575304"/>
    <w:rsid w:val="00575816"/>
    <w:rsid w:val="00575D69"/>
    <w:rsid w:val="005764C1"/>
    <w:rsid w:val="00576AB8"/>
    <w:rsid w:val="00576F0E"/>
    <w:rsid w:val="00577B8D"/>
    <w:rsid w:val="00581F90"/>
    <w:rsid w:val="00582890"/>
    <w:rsid w:val="00584BCE"/>
    <w:rsid w:val="00585C80"/>
    <w:rsid w:val="005866F5"/>
    <w:rsid w:val="005869DF"/>
    <w:rsid w:val="0058727B"/>
    <w:rsid w:val="005906B6"/>
    <w:rsid w:val="00590DFA"/>
    <w:rsid w:val="005937D4"/>
    <w:rsid w:val="00593EEE"/>
    <w:rsid w:val="00594CD9"/>
    <w:rsid w:val="00596D32"/>
    <w:rsid w:val="00596D7B"/>
    <w:rsid w:val="00596FA7"/>
    <w:rsid w:val="005978CA"/>
    <w:rsid w:val="005A0814"/>
    <w:rsid w:val="005A1124"/>
    <w:rsid w:val="005A20AF"/>
    <w:rsid w:val="005A436F"/>
    <w:rsid w:val="005A43B6"/>
    <w:rsid w:val="005B0B9A"/>
    <w:rsid w:val="005B1477"/>
    <w:rsid w:val="005B3992"/>
    <w:rsid w:val="005B4573"/>
    <w:rsid w:val="005B5C9B"/>
    <w:rsid w:val="005B6B86"/>
    <w:rsid w:val="005C1590"/>
    <w:rsid w:val="005C1B99"/>
    <w:rsid w:val="005C223F"/>
    <w:rsid w:val="005C23D6"/>
    <w:rsid w:val="005C35CC"/>
    <w:rsid w:val="005C406B"/>
    <w:rsid w:val="005C48CB"/>
    <w:rsid w:val="005C556E"/>
    <w:rsid w:val="005C609A"/>
    <w:rsid w:val="005C64D4"/>
    <w:rsid w:val="005C7CEC"/>
    <w:rsid w:val="005D06A0"/>
    <w:rsid w:val="005D071A"/>
    <w:rsid w:val="005D2425"/>
    <w:rsid w:val="005D2B2C"/>
    <w:rsid w:val="005D307B"/>
    <w:rsid w:val="005D41E9"/>
    <w:rsid w:val="005E0E77"/>
    <w:rsid w:val="005E134F"/>
    <w:rsid w:val="005E3630"/>
    <w:rsid w:val="005E390C"/>
    <w:rsid w:val="005E482B"/>
    <w:rsid w:val="005E4DF5"/>
    <w:rsid w:val="005E6A49"/>
    <w:rsid w:val="005E6D33"/>
    <w:rsid w:val="005E7265"/>
    <w:rsid w:val="005F0327"/>
    <w:rsid w:val="005F0C27"/>
    <w:rsid w:val="005F0C3A"/>
    <w:rsid w:val="005F4F2B"/>
    <w:rsid w:val="005F612D"/>
    <w:rsid w:val="005F63B0"/>
    <w:rsid w:val="005F76B2"/>
    <w:rsid w:val="005F794E"/>
    <w:rsid w:val="005F7CFB"/>
    <w:rsid w:val="00600B7C"/>
    <w:rsid w:val="006011B3"/>
    <w:rsid w:val="006011EB"/>
    <w:rsid w:val="0060167B"/>
    <w:rsid w:val="006039B5"/>
    <w:rsid w:val="00603BCF"/>
    <w:rsid w:val="006047CA"/>
    <w:rsid w:val="00604D90"/>
    <w:rsid w:val="00605B84"/>
    <w:rsid w:val="0060616C"/>
    <w:rsid w:val="00607520"/>
    <w:rsid w:val="00611A28"/>
    <w:rsid w:val="00613B56"/>
    <w:rsid w:val="00615524"/>
    <w:rsid w:val="006155D5"/>
    <w:rsid w:val="00615B32"/>
    <w:rsid w:val="0061614C"/>
    <w:rsid w:val="00617BE2"/>
    <w:rsid w:val="00617FCB"/>
    <w:rsid w:val="00620715"/>
    <w:rsid w:val="00620C64"/>
    <w:rsid w:val="00621CBB"/>
    <w:rsid w:val="00622395"/>
    <w:rsid w:val="0062350E"/>
    <w:rsid w:val="00624D6B"/>
    <w:rsid w:val="006257AB"/>
    <w:rsid w:val="00625B8E"/>
    <w:rsid w:val="00626FA1"/>
    <w:rsid w:val="00632415"/>
    <w:rsid w:val="006327F3"/>
    <w:rsid w:val="006331DE"/>
    <w:rsid w:val="00636A2C"/>
    <w:rsid w:val="00636E7F"/>
    <w:rsid w:val="00640301"/>
    <w:rsid w:val="0064072F"/>
    <w:rsid w:val="00640FDD"/>
    <w:rsid w:val="00641E85"/>
    <w:rsid w:val="00642EC2"/>
    <w:rsid w:val="00644F45"/>
    <w:rsid w:val="00645D85"/>
    <w:rsid w:val="00646A69"/>
    <w:rsid w:val="00646D0F"/>
    <w:rsid w:val="00647838"/>
    <w:rsid w:val="00647CE7"/>
    <w:rsid w:val="00651064"/>
    <w:rsid w:val="00651AF5"/>
    <w:rsid w:val="006520F4"/>
    <w:rsid w:val="0065211A"/>
    <w:rsid w:val="00653810"/>
    <w:rsid w:val="00654146"/>
    <w:rsid w:val="00654B3B"/>
    <w:rsid w:val="00656ADA"/>
    <w:rsid w:val="00657ECC"/>
    <w:rsid w:val="006600E6"/>
    <w:rsid w:val="00662299"/>
    <w:rsid w:val="00663BBC"/>
    <w:rsid w:val="00664174"/>
    <w:rsid w:val="0066434E"/>
    <w:rsid w:val="006643A2"/>
    <w:rsid w:val="0066661C"/>
    <w:rsid w:val="006666C2"/>
    <w:rsid w:val="00670836"/>
    <w:rsid w:val="006729CB"/>
    <w:rsid w:val="006732CD"/>
    <w:rsid w:val="006761B0"/>
    <w:rsid w:val="00676878"/>
    <w:rsid w:val="00677C0F"/>
    <w:rsid w:val="006808FF"/>
    <w:rsid w:val="00682B7F"/>
    <w:rsid w:val="00682D9A"/>
    <w:rsid w:val="006851E6"/>
    <w:rsid w:val="006857C4"/>
    <w:rsid w:val="006871E4"/>
    <w:rsid w:val="00690374"/>
    <w:rsid w:val="00690380"/>
    <w:rsid w:val="00690405"/>
    <w:rsid w:val="00690451"/>
    <w:rsid w:val="0069087A"/>
    <w:rsid w:val="00693EA8"/>
    <w:rsid w:val="006942D8"/>
    <w:rsid w:val="00697578"/>
    <w:rsid w:val="00697D87"/>
    <w:rsid w:val="006A024A"/>
    <w:rsid w:val="006A1620"/>
    <w:rsid w:val="006A194A"/>
    <w:rsid w:val="006A373B"/>
    <w:rsid w:val="006A61DC"/>
    <w:rsid w:val="006B0A8B"/>
    <w:rsid w:val="006B16B7"/>
    <w:rsid w:val="006B1B67"/>
    <w:rsid w:val="006B444C"/>
    <w:rsid w:val="006B4716"/>
    <w:rsid w:val="006B4BEF"/>
    <w:rsid w:val="006B4DEE"/>
    <w:rsid w:val="006B670A"/>
    <w:rsid w:val="006C0A37"/>
    <w:rsid w:val="006C1BDC"/>
    <w:rsid w:val="006C26B0"/>
    <w:rsid w:val="006C470D"/>
    <w:rsid w:val="006C6041"/>
    <w:rsid w:val="006C6FBB"/>
    <w:rsid w:val="006C7F72"/>
    <w:rsid w:val="006D0C2B"/>
    <w:rsid w:val="006D17E8"/>
    <w:rsid w:val="006D2DD5"/>
    <w:rsid w:val="006D5969"/>
    <w:rsid w:val="006D69DD"/>
    <w:rsid w:val="006D73BA"/>
    <w:rsid w:val="006D75CF"/>
    <w:rsid w:val="006E0D2D"/>
    <w:rsid w:val="006E2E3A"/>
    <w:rsid w:val="006E3F32"/>
    <w:rsid w:val="006E41C8"/>
    <w:rsid w:val="006E423A"/>
    <w:rsid w:val="006E6BD9"/>
    <w:rsid w:val="006E7AE0"/>
    <w:rsid w:val="006F0193"/>
    <w:rsid w:val="006F0500"/>
    <w:rsid w:val="006F0C12"/>
    <w:rsid w:val="006F23A8"/>
    <w:rsid w:val="006F3102"/>
    <w:rsid w:val="006F351A"/>
    <w:rsid w:val="006F357D"/>
    <w:rsid w:val="006F4425"/>
    <w:rsid w:val="006F52D3"/>
    <w:rsid w:val="00701287"/>
    <w:rsid w:val="00701FD5"/>
    <w:rsid w:val="0070251F"/>
    <w:rsid w:val="007034E4"/>
    <w:rsid w:val="00703DB1"/>
    <w:rsid w:val="007052AA"/>
    <w:rsid w:val="00705F0B"/>
    <w:rsid w:val="00707BC3"/>
    <w:rsid w:val="0071075D"/>
    <w:rsid w:val="00710C21"/>
    <w:rsid w:val="007136A8"/>
    <w:rsid w:val="00713B5E"/>
    <w:rsid w:val="007144D6"/>
    <w:rsid w:val="00715CA0"/>
    <w:rsid w:val="00720058"/>
    <w:rsid w:val="007201CC"/>
    <w:rsid w:val="00721491"/>
    <w:rsid w:val="00721653"/>
    <w:rsid w:val="00724124"/>
    <w:rsid w:val="007268FD"/>
    <w:rsid w:val="00731EBF"/>
    <w:rsid w:val="007320CA"/>
    <w:rsid w:val="00733543"/>
    <w:rsid w:val="00733592"/>
    <w:rsid w:val="00733905"/>
    <w:rsid w:val="00733B5C"/>
    <w:rsid w:val="0074061B"/>
    <w:rsid w:val="00741848"/>
    <w:rsid w:val="00741BA5"/>
    <w:rsid w:val="00741EC6"/>
    <w:rsid w:val="007437BE"/>
    <w:rsid w:val="00743862"/>
    <w:rsid w:val="00743A8F"/>
    <w:rsid w:val="00743E6F"/>
    <w:rsid w:val="007451B9"/>
    <w:rsid w:val="00745243"/>
    <w:rsid w:val="00745749"/>
    <w:rsid w:val="00747D4D"/>
    <w:rsid w:val="00753DEA"/>
    <w:rsid w:val="00756BA8"/>
    <w:rsid w:val="0075710E"/>
    <w:rsid w:val="007612D7"/>
    <w:rsid w:val="00761537"/>
    <w:rsid w:val="00761DAC"/>
    <w:rsid w:val="00763280"/>
    <w:rsid w:val="007634D6"/>
    <w:rsid w:val="00763E1C"/>
    <w:rsid w:val="00764986"/>
    <w:rsid w:val="00765267"/>
    <w:rsid w:val="0076566D"/>
    <w:rsid w:val="00767981"/>
    <w:rsid w:val="0077000C"/>
    <w:rsid w:val="007702F5"/>
    <w:rsid w:val="0077369A"/>
    <w:rsid w:val="0077482B"/>
    <w:rsid w:val="007756F2"/>
    <w:rsid w:val="00775F42"/>
    <w:rsid w:val="00775FBA"/>
    <w:rsid w:val="0077691A"/>
    <w:rsid w:val="00776EBF"/>
    <w:rsid w:val="00780289"/>
    <w:rsid w:val="00780A7B"/>
    <w:rsid w:val="00780BFC"/>
    <w:rsid w:val="00781191"/>
    <w:rsid w:val="00781E63"/>
    <w:rsid w:val="007854B3"/>
    <w:rsid w:val="0078595D"/>
    <w:rsid w:val="00787281"/>
    <w:rsid w:val="007903E6"/>
    <w:rsid w:val="00790930"/>
    <w:rsid w:val="0079212F"/>
    <w:rsid w:val="00792561"/>
    <w:rsid w:val="00793390"/>
    <w:rsid w:val="00793AE2"/>
    <w:rsid w:val="007948B7"/>
    <w:rsid w:val="007952E0"/>
    <w:rsid w:val="007959D1"/>
    <w:rsid w:val="007961AD"/>
    <w:rsid w:val="00796ED9"/>
    <w:rsid w:val="007A173B"/>
    <w:rsid w:val="007A2189"/>
    <w:rsid w:val="007A322B"/>
    <w:rsid w:val="007A7718"/>
    <w:rsid w:val="007B02E2"/>
    <w:rsid w:val="007B0472"/>
    <w:rsid w:val="007B4103"/>
    <w:rsid w:val="007B5265"/>
    <w:rsid w:val="007B55AC"/>
    <w:rsid w:val="007B61F3"/>
    <w:rsid w:val="007B6713"/>
    <w:rsid w:val="007B76EF"/>
    <w:rsid w:val="007C0681"/>
    <w:rsid w:val="007C18EC"/>
    <w:rsid w:val="007C5BAE"/>
    <w:rsid w:val="007C62DA"/>
    <w:rsid w:val="007C79D5"/>
    <w:rsid w:val="007D07D8"/>
    <w:rsid w:val="007D0872"/>
    <w:rsid w:val="007D1030"/>
    <w:rsid w:val="007D25E4"/>
    <w:rsid w:val="007D29A4"/>
    <w:rsid w:val="007D338E"/>
    <w:rsid w:val="007D45ED"/>
    <w:rsid w:val="007D46FA"/>
    <w:rsid w:val="007D4A8D"/>
    <w:rsid w:val="007D59D6"/>
    <w:rsid w:val="007D5C0E"/>
    <w:rsid w:val="007E1A38"/>
    <w:rsid w:val="007E1AF4"/>
    <w:rsid w:val="007E2AB4"/>
    <w:rsid w:val="007E2C28"/>
    <w:rsid w:val="007E46EF"/>
    <w:rsid w:val="007F02DC"/>
    <w:rsid w:val="007F2972"/>
    <w:rsid w:val="007F331D"/>
    <w:rsid w:val="007F5366"/>
    <w:rsid w:val="007F5E8F"/>
    <w:rsid w:val="007F5EA3"/>
    <w:rsid w:val="007F6EDF"/>
    <w:rsid w:val="008025E8"/>
    <w:rsid w:val="00803A8D"/>
    <w:rsid w:val="00803AB5"/>
    <w:rsid w:val="0080577A"/>
    <w:rsid w:val="00805E27"/>
    <w:rsid w:val="00806C99"/>
    <w:rsid w:val="00810328"/>
    <w:rsid w:val="00810B06"/>
    <w:rsid w:val="008125E1"/>
    <w:rsid w:val="00813990"/>
    <w:rsid w:val="008149F1"/>
    <w:rsid w:val="00814D85"/>
    <w:rsid w:val="00814F6E"/>
    <w:rsid w:val="008156A2"/>
    <w:rsid w:val="00815E02"/>
    <w:rsid w:val="008161E9"/>
    <w:rsid w:val="00820E33"/>
    <w:rsid w:val="008227BB"/>
    <w:rsid w:val="00823ABF"/>
    <w:rsid w:val="00824AC4"/>
    <w:rsid w:val="00826327"/>
    <w:rsid w:val="00826774"/>
    <w:rsid w:val="00826908"/>
    <w:rsid w:val="00826D59"/>
    <w:rsid w:val="008309A7"/>
    <w:rsid w:val="008330FF"/>
    <w:rsid w:val="008341C9"/>
    <w:rsid w:val="00834C12"/>
    <w:rsid w:val="00836248"/>
    <w:rsid w:val="008373D2"/>
    <w:rsid w:val="00840571"/>
    <w:rsid w:val="00842466"/>
    <w:rsid w:val="00843E7E"/>
    <w:rsid w:val="00846C58"/>
    <w:rsid w:val="00847034"/>
    <w:rsid w:val="00847189"/>
    <w:rsid w:val="00851C79"/>
    <w:rsid w:val="00851EBB"/>
    <w:rsid w:val="008561F9"/>
    <w:rsid w:val="008569ED"/>
    <w:rsid w:val="0085767C"/>
    <w:rsid w:val="00860BED"/>
    <w:rsid w:val="00865C41"/>
    <w:rsid w:val="00867F81"/>
    <w:rsid w:val="00870BCE"/>
    <w:rsid w:val="00871124"/>
    <w:rsid w:val="00872FAD"/>
    <w:rsid w:val="00873F20"/>
    <w:rsid w:val="0087551A"/>
    <w:rsid w:val="00880389"/>
    <w:rsid w:val="00880FD9"/>
    <w:rsid w:val="00881153"/>
    <w:rsid w:val="008811F2"/>
    <w:rsid w:val="0088203C"/>
    <w:rsid w:val="00883DFC"/>
    <w:rsid w:val="008847C8"/>
    <w:rsid w:val="00884DA1"/>
    <w:rsid w:val="00886C9C"/>
    <w:rsid w:val="00886E0E"/>
    <w:rsid w:val="00890980"/>
    <w:rsid w:val="008915E3"/>
    <w:rsid w:val="0089190F"/>
    <w:rsid w:val="00891CE1"/>
    <w:rsid w:val="00892017"/>
    <w:rsid w:val="008921C5"/>
    <w:rsid w:val="00893553"/>
    <w:rsid w:val="008946A4"/>
    <w:rsid w:val="008946F3"/>
    <w:rsid w:val="00894A51"/>
    <w:rsid w:val="00895141"/>
    <w:rsid w:val="0089532D"/>
    <w:rsid w:val="0089541D"/>
    <w:rsid w:val="00896B78"/>
    <w:rsid w:val="0089736F"/>
    <w:rsid w:val="008A2305"/>
    <w:rsid w:val="008A285B"/>
    <w:rsid w:val="008A3D0F"/>
    <w:rsid w:val="008A58E4"/>
    <w:rsid w:val="008A5FD1"/>
    <w:rsid w:val="008B08D4"/>
    <w:rsid w:val="008B34BF"/>
    <w:rsid w:val="008B37C0"/>
    <w:rsid w:val="008B4B77"/>
    <w:rsid w:val="008B4FA7"/>
    <w:rsid w:val="008B6249"/>
    <w:rsid w:val="008B70F5"/>
    <w:rsid w:val="008B78BF"/>
    <w:rsid w:val="008C1FCC"/>
    <w:rsid w:val="008C336D"/>
    <w:rsid w:val="008C3FAC"/>
    <w:rsid w:val="008C5222"/>
    <w:rsid w:val="008C5711"/>
    <w:rsid w:val="008C6376"/>
    <w:rsid w:val="008C6B19"/>
    <w:rsid w:val="008C711A"/>
    <w:rsid w:val="008C7797"/>
    <w:rsid w:val="008D20F6"/>
    <w:rsid w:val="008D2BA3"/>
    <w:rsid w:val="008D728E"/>
    <w:rsid w:val="008D768E"/>
    <w:rsid w:val="008E0697"/>
    <w:rsid w:val="008E1893"/>
    <w:rsid w:val="008E2367"/>
    <w:rsid w:val="008E2E34"/>
    <w:rsid w:val="008E4753"/>
    <w:rsid w:val="008E79D4"/>
    <w:rsid w:val="008F01BF"/>
    <w:rsid w:val="008F2E6A"/>
    <w:rsid w:val="008F3E40"/>
    <w:rsid w:val="008F5ACE"/>
    <w:rsid w:val="008F6FA1"/>
    <w:rsid w:val="008F73FF"/>
    <w:rsid w:val="008F7844"/>
    <w:rsid w:val="009009E9"/>
    <w:rsid w:val="00900A65"/>
    <w:rsid w:val="0090107B"/>
    <w:rsid w:val="00901573"/>
    <w:rsid w:val="009018D9"/>
    <w:rsid w:val="00902899"/>
    <w:rsid w:val="009047E6"/>
    <w:rsid w:val="009048E5"/>
    <w:rsid w:val="00906A9F"/>
    <w:rsid w:val="00906D8A"/>
    <w:rsid w:val="0090700C"/>
    <w:rsid w:val="009079C7"/>
    <w:rsid w:val="0091009E"/>
    <w:rsid w:val="00912739"/>
    <w:rsid w:val="009131F2"/>
    <w:rsid w:val="009136A6"/>
    <w:rsid w:val="00914267"/>
    <w:rsid w:val="0091528C"/>
    <w:rsid w:val="009165B3"/>
    <w:rsid w:val="0092093A"/>
    <w:rsid w:val="00922E68"/>
    <w:rsid w:val="00925935"/>
    <w:rsid w:val="00925C2C"/>
    <w:rsid w:val="00925D2C"/>
    <w:rsid w:val="00926C26"/>
    <w:rsid w:val="0093007C"/>
    <w:rsid w:val="009305D1"/>
    <w:rsid w:val="00930C19"/>
    <w:rsid w:val="00930DD4"/>
    <w:rsid w:val="009332EA"/>
    <w:rsid w:val="00933F19"/>
    <w:rsid w:val="00936301"/>
    <w:rsid w:val="00937AED"/>
    <w:rsid w:val="00937EA6"/>
    <w:rsid w:val="0094161E"/>
    <w:rsid w:val="00942DB2"/>
    <w:rsid w:val="0094365E"/>
    <w:rsid w:val="00945D8D"/>
    <w:rsid w:val="00946705"/>
    <w:rsid w:val="009472AA"/>
    <w:rsid w:val="00947803"/>
    <w:rsid w:val="00947838"/>
    <w:rsid w:val="009479C7"/>
    <w:rsid w:val="00947E1A"/>
    <w:rsid w:val="009503F8"/>
    <w:rsid w:val="0095121C"/>
    <w:rsid w:val="00952C2F"/>
    <w:rsid w:val="00952F65"/>
    <w:rsid w:val="00955B62"/>
    <w:rsid w:val="00955BBA"/>
    <w:rsid w:val="009569E6"/>
    <w:rsid w:val="00956F84"/>
    <w:rsid w:val="00957179"/>
    <w:rsid w:val="00962819"/>
    <w:rsid w:val="00964A4E"/>
    <w:rsid w:val="009660D9"/>
    <w:rsid w:val="009668BF"/>
    <w:rsid w:val="0097014D"/>
    <w:rsid w:val="00973BC7"/>
    <w:rsid w:val="0097498A"/>
    <w:rsid w:val="0097522D"/>
    <w:rsid w:val="00975C3A"/>
    <w:rsid w:val="009765A3"/>
    <w:rsid w:val="00976D54"/>
    <w:rsid w:val="00980F72"/>
    <w:rsid w:val="009817E6"/>
    <w:rsid w:val="00981D04"/>
    <w:rsid w:val="00985490"/>
    <w:rsid w:val="00986407"/>
    <w:rsid w:val="00986723"/>
    <w:rsid w:val="0098703E"/>
    <w:rsid w:val="00990FC7"/>
    <w:rsid w:val="009917CB"/>
    <w:rsid w:val="00991E30"/>
    <w:rsid w:val="00992A34"/>
    <w:rsid w:val="009939AB"/>
    <w:rsid w:val="00993A58"/>
    <w:rsid w:val="00993C87"/>
    <w:rsid w:val="00993CA7"/>
    <w:rsid w:val="0099697B"/>
    <w:rsid w:val="00996BDD"/>
    <w:rsid w:val="00997DA8"/>
    <w:rsid w:val="009A099A"/>
    <w:rsid w:val="009A0C49"/>
    <w:rsid w:val="009A3EA2"/>
    <w:rsid w:val="009A50D6"/>
    <w:rsid w:val="009A63B4"/>
    <w:rsid w:val="009A6F41"/>
    <w:rsid w:val="009B05B9"/>
    <w:rsid w:val="009B0622"/>
    <w:rsid w:val="009B0829"/>
    <w:rsid w:val="009B249D"/>
    <w:rsid w:val="009B38B6"/>
    <w:rsid w:val="009B4569"/>
    <w:rsid w:val="009B4AB0"/>
    <w:rsid w:val="009B5A99"/>
    <w:rsid w:val="009B6CA1"/>
    <w:rsid w:val="009B6CF9"/>
    <w:rsid w:val="009B7310"/>
    <w:rsid w:val="009C1591"/>
    <w:rsid w:val="009C1B09"/>
    <w:rsid w:val="009C3061"/>
    <w:rsid w:val="009C3AE1"/>
    <w:rsid w:val="009C4BB0"/>
    <w:rsid w:val="009C4BD6"/>
    <w:rsid w:val="009C4F13"/>
    <w:rsid w:val="009C67DF"/>
    <w:rsid w:val="009D089A"/>
    <w:rsid w:val="009D0FE7"/>
    <w:rsid w:val="009D2D32"/>
    <w:rsid w:val="009D4127"/>
    <w:rsid w:val="009D508E"/>
    <w:rsid w:val="009E1E9D"/>
    <w:rsid w:val="009E3DDB"/>
    <w:rsid w:val="009E57EF"/>
    <w:rsid w:val="009F140B"/>
    <w:rsid w:val="009F2101"/>
    <w:rsid w:val="009F304E"/>
    <w:rsid w:val="009F50B9"/>
    <w:rsid w:val="00A002EB"/>
    <w:rsid w:val="00A00359"/>
    <w:rsid w:val="00A006BE"/>
    <w:rsid w:val="00A00EC8"/>
    <w:rsid w:val="00A01E01"/>
    <w:rsid w:val="00A049DC"/>
    <w:rsid w:val="00A04E4B"/>
    <w:rsid w:val="00A04EF8"/>
    <w:rsid w:val="00A0705A"/>
    <w:rsid w:val="00A14A85"/>
    <w:rsid w:val="00A14BC9"/>
    <w:rsid w:val="00A168C2"/>
    <w:rsid w:val="00A16979"/>
    <w:rsid w:val="00A20341"/>
    <w:rsid w:val="00A20917"/>
    <w:rsid w:val="00A20B20"/>
    <w:rsid w:val="00A2546F"/>
    <w:rsid w:val="00A25ED9"/>
    <w:rsid w:val="00A272F5"/>
    <w:rsid w:val="00A278F2"/>
    <w:rsid w:val="00A3145D"/>
    <w:rsid w:val="00A3299F"/>
    <w:rsid w:val="00A3336C"/>
    <w:rsid w:val="00A3387D"/>
    <w:rsid w:val="00A34151"/>
    <w:rsid w:val="00A3478B"/>
    <w:rsid w:val="00A35F7A"/>
    <w:rsid w:val="00A3627F"/>
    <w:rsid w:val="00A377A9"/>
    <w:rsid w:val="00A40DA3"/>
    <w:rsid w:val="00A40DE6"/>
    <w:rsid w:val="00A40FCA"/>
    <w:rsid w:val="00A41E21"/>
    <w:rsid w:val="00A42BC8"/>
    <w:rsid w:val="00A44BC9"/>
    <w:rsid w:val="00A45993"/>
    <w:rsid w:val="00A46CBF"/>
    <w:rsid w:val="00A50ADC"/>
    <w:rsid w:val="00A50ECA"/>
    <w:rsid w:val="00A52158"/>
    <w:rsid w:val="00A5418C"/>
    <w:rsid w:val="00A57D48"/>
    <w:rsid w:val="00A57D6B"/>
    <w:rsid w:val="00A6016A"/>
    <w:rsid w:val="00A60EBB"/>
    <w:rsid w:val="00A6141A"/>
    <w:rsid w:val="00A61C1D"/>
    <w:rsid w:val="00A626D8"/>
    <w:rsid w:val="00A62969"/>
    <w:rsid w:val="00A65925"/>
    <w:rsid w:val="00A65D67"/>
    <w:rsid w:val="00A661EC"/>
    <w:rsid w:val="00A6797B"/>
    <w:rsid w:val="00A67D60"/>
    <w:rsid w:val="00A736A7"/>
    <w:rsid w:val="00A74185"/>
    <w:rsid w:val="00A741F3"/>
    <w:rsid w:val="00A7492F"/>
    <w:rsid w:val="00A74E07"/>
    <w:rsid w:val="00A7512F"/>
    <w:rsid w:val="00A75C04"/>
    <w:rsid w:val="00A764BF"/>
    <w:rsid w:val="00A7687D"/>
    <w:rsid w:val="00A76A21"/>
    <w:rsid w:val="00A76A61"/>
    <w:rsid w:val="00A7731D"/>
    <w:rsid w:val="00A80C88"/>
    <w:rsid w:val="00A81595"/>
    <w:rsid w:val="00A8176E"/>
    <w:rsid w:val="00A81805"/>
    <w:rsid w:val="00A81A65"/>
    <w:rsid w:val="00A8236B"/>
    <w:rsid w:val="00A82EEF"/>
    <w:rsid w:val="00A84A73"/>
    <w:rsid w:val="00A855D4"/>
    <w:rsid w:val="00A8792B"/>
    <w:rsid w:val="00A87A5B"/>
    <w:rsid w:val="00A9213A"/>
    <w:rsid w:val="00A9420D"/>
    <w:rsid w:val="00A94F67"/>
    <w:rsid w:val="00A95047"/>
    <w:rsid w:val="00A95097"/>
    <w:rsid w:val="00A96852"/>
    <w:rsid w:val="00A96BDA"/>
    <w:rsid w:val="00A97890"/>
    <w:rsid w:val="00A97BC1"/>
    <w:rsid w:val="00AA0B62"/>
    <w:rsid w:val="00AA131E"/>
    <w:rsid w:val="00AA31F3"/>
    <w:rsid w:val="00AA47C6"/>
    <w:rsid w:val="00AA4E75"/>
    <w:rsid w:val="00AA75E5"/>
    <w:rsid w:val="00AA7B3D"/>
    <w:rsid w:val="00AB0F56"/>
    <w:rsid w:val="00AB338B"/>
    <w:rsid w:val="00AB3D16"/>
    <w:rsid w:val="00AB5292"/>
    <w:rsid w:val="00AB563B"/>
    <w:rsid w:val="00AB6B19"/>
    <w:rsid w:val="00AB7FF5"/>
    <w:rsid w:val="00AC1AAC"/>
    <w:rsid w:val="00AC4794"/>
    <w:rsid w:val="00AC6F3C"/>
    <w:rsid w:val="00AC728F"/>
    <w:rsid w:val="00AD192A"/>
    <w:rsid w:val="00AD39FC"/>
    <w:rsid w:val="00AD3DB5"/>
    <w:rsid w:val="00AD42A0"/>
    <w:rsid w:val="00AD529E"/>
    <w:rsid w:val="00AD665F"/>
    <w:rsid w:val="00AD7AD2"/>
    <w:rsid w:val="00AE0374"/>
    <w:rsid w:val="00AE76F4"/>
    <w:rsid w:val="00AE77F2"/>
    <w:rsid w:val="00AF0F55"/>
    <w:rsid w:val="00AF3812"/>
    <w:rsid w:val="00AF3962"/>
    <w:rsid w:val="00AF4B70"/>
    <w:rsid w:val="00AF567B"/>
    <w:rsid w:val="00AF5828"/>
    <w:rsid w:val="00AF5C97"/>
    <w:rsid w:val="00AF682F"/>
    <w:rsid w:val="00AF71B6"/>
    <w:rsid w:val="00B00764"/>
    <w:rsid w:val="00B01FF3"/>
    <w:rsid w:val="00B02012"/>
    <w:rsid w:val="00B04433"/>
    <w:rsid w:val="00B06325"/>
    <w:rsid w:val="00B06AA2"/>
    <w:rsid w:val="00B06C26"/>
    <w:rsid w:val="00B0755E"/>
    <w:rsid w:val="00B106AC"/>
    <w:rsid w:val="00B128D8"/>
    <w:rsid w:val="00B134AE"/>
    <w:rsid w:val="00B13AA3"/>
    <w:rsid w:val="00B164D0"/>
    <w:rsid w:val="00B167FC"/>
    <w:rsid w:val="00B201C1"/>
    <w:rsid w:val="00B207AF"/>
    <w:rsid w:val="00B22715"/>
    <w:rsid w:val="00B23A48"/>
    <w:rsid w:val="00B2496E"/>
    <w:rsid w:val="00B279A2"/>
    <w:rsid w:val="00B318B7"/>
    <w:rsid w:val="00B31940"/>
    <w:rsid w:val="00B32666"/>
    <w:rsid w:val="00B34028"/>
    <w:rsid w:val="00B34178"/>
    <w:rsid w:val="00B34536"/>
    <w:rsid w:val="00B35353"/>
    <w:rsid w:val="00B3542A"/>
    <w:rsid w:val="00B36B29"/>
    <w:rsid w:val="00B3718E"/>
    <w:rsid w:val="00B404AE"/>
    <w:rsid w:val="00B406B7"/>
    <w:rsid w:val="00B42384"/>
    <w:rsid w:val="00B42E34"/>
    <w:rsid w:val="00B43394"/>
    <w:rsid w:val="00B438F3"/>
    <w:rsid w:val="00B474DD"/>
    <w:rsid w:val="00B47610"/>
    <w:rsid w:val="00B522C4"/>
    <w:rsid w:val="00B52960"/>
    <w:rsid w:val="00B551F5"/>
    <w:rsid w:val="00B555F1"/>
    <w:rsid w:val="00B55DF2"/>
    <w:rsid w:val="00B57854"/>
    <w:rsid w:val="00B57855"/>
    <w:rsid w:val="00B61564"/>
    <w:rsid w:val="00B62B48"/>
    <w:rsid w:val="00B63385"/>
    <w:rsid w:val="00B63D06"/>
    <w:rsid w:val="00B6457E"/>
    <w:rsid w:val="00B651D1"/>
    <w:rsid w:val="00B658AE"/>
    <w:rsid w:val="00B65DF3"/>
    <w:rsid w:val="00B66076"/>
    <w:rsid w:val="00B66DA1"/>
    <w:rsid w:val="00B6710A"/>
    <w:rsid w:val="00B70DCF"/>
    <w:rsid w:val="00B71411"/>
    <w:rsid w:val="00B72BF4"/>
    <w:rsid w:val="00B73F48"/>
    <w:rsid w:val="00B75A4C"/>
    <w:rsid w:val="00B771A0"/>
    <w:rsid w:val="00B772A6"/>
    <w:rsid w:val="00B77386"/>
    <w:rsid w:val="00B77B5F"/>
    <w:rsid w:val="00B82135"/>
    <w:rsid w:val="00B8266F"/>
    <w:rsid w:val="00B829B6"/>
    <w:rsid w:val="00B83276"/>
    <w:rsid w:val="00B83AC7"/>
    <w:rsid w:val="00B84C2C"/>
    <w:rsid w:val="00B859AC"/>
    <w:rsid w:val="00B86596"/>
    <w:rsid w:val="00B8731E"/>
    <w:rsid w:val="00B90D98"/>
    <w:rsid w:val="00B939DC"/>
    <w:rsid w:val="00B93CE6"/>
    <w:rsid w:val="00B94702"/>
    <w:rsid w:val="00B94E8D"/>
    <w:rsid w:val="00B96891"/>
    <w:rsid w:val="00BA06DC"/>
    <w:rsid w:val="00BA0F3E"/>
    <w:rsid w:val="00BA18E4"/>
    <w:rsid w:val="00BA42B0"/>
    <w:rsid w:val="00BA4723"/>
    <w:rsid w:val="00BA6A10"/>
    <w:rsid w:val="00BB0239"/>
    <w:rsid w:val="00BB2A9F"/>
    <w:rsid w:val="00BB2FC8"/>
    <w:rsid w:val="00BB59DB"/>
    <w:rsid w:val="00BB6581"/>
    <w:rsid w:val="00BB6763"/>
    <w:rsid w:val="00BB695F"/>
    <w:rsid w:val="00BB767D"/>
    <w:rsid w:val="00BB7943"/>
    <w:rsid w:val="00BB7C56"/>
    <w:rsid w:val="00BC18AB"/>
    <w:rsid w:val="00BC29DF"/>
    <w:rsid w:val="00BC2C4E"/>
    <w:rsid w:val="00BC3AA3"/>
    <w:rsid w:val="00BC5336"/>
    <w:rsid w:val="00BC607F"/>
    <w:rsid w:val="00BD07B0"/>
    <w:rsid w:val="00BD14C1"/>
    <w:rsid w:val="00BD1877"/>
    <w:rsid w:val="00BD2324"/>
    <w:rsid w:val="00BD252A"/>
    <w:rsid w:val="00BD31EB"/>
    <w:rsid w:val="00BD6514"/>
    <w:rsid w:val="00BE3635"/>
    <w:rsid w:val="00BE3E51"/>
    <w:rsid w:val="00BE438A"/>
    <w:rsid w:val="00BE4AF2"/>
    <w:rsid w:val="00BE723B"/>
    <w:rsid w:val="00BF040C"/>
    <w:rsid w:val="00BF0498"/>
    <w:rsid w:val="00BF5232"/>
    <w:rsid w:val="00BF7DC4"/>
    <w:rsid w:val="00C00261"/>
    <w:rsid w:val="00C02E3C"/>
    <w:rsid w:val="00C03483"/>
    <w:rsid w:val="00C04974"/>
    <w:rsid w:val="00C059F0"/>
    <w:rsid w:val="00C06A64"/>
    <w:rsid w:val="00C077C3"/>
    <w:rsid w:val="00C077CF"/>
    <w:rsid w:val="00C0797D"/>
    <w:rsid w:val="00C11305"/>
    <w:rsid w:val="00C11564"/>
    <w:rsid w:val="00C12369"/>
    <w:rsid w:val="00C1396B"/>
    <w:rsid w:val="00C13AAB"/>
    <w:rsid w:val="00C14A3E"/>
    <w:rsid w:val="00C15930"/>
    <w:rsid w:val="00C15A1C"/>
    <w:rsid w:val="00C15E63"/>
    <w:rsid w:val="00C15FFD"/>
    <w:rsid w:val="00C16842"/>
    <w:rsid w:val="00C170FB"/>
    <w:rsid w:val="00C20C8F"/>
    <w:rsid w:val="00C20F77"/>
    <w:rsid w:val="00C21886"/>
    <w:rsid w:val="00C21D8A"/>
    <w:rsid w:val="00C21FD6"/>
    <w:rsid w:val="00C237CC"/>
    <w:rsid w:val="00C2414A"/>
    <w:rsid w:val="00C25634"/>
    <w:rsid w:val="00C25AE4"/>
    <w:rsid w:val="00C26E2B"/>
    <w:rsid w:val="00C27667"/>
    <w:rsid w:val="00C30751"/>
    <w:rsid w:val="00C31D13"/>
    <w:rsid w:val="00C33291"/>
    <w:rsid w:val="00C342F6"/>
    <w:rsid w:val="00C35093"/>
    <w:rsid w:val="00C3625A"/>
    <w:rsid w:val="00C36AF8"/>
    <w:rsid w:val="00C36E2C"/>
    <w:rsid w:val="00C43B5F"/>
    <w:rsid w:val="00C441EA"/>
    <w:rsid w:val="00C5111A"/>
    <w:rsid w:val="00C529A4"/>
    <w:rsid w:val="00C53D1C"/>
    <w:rsid w:val="00C5413C"/>
    <w:rsid w:val="00C54682"/>
    <w:rsid w:val="00C54B2C"/>
    <w:rsid w:val="00C57C8B"/>
    <w:rsid w:val="00C600A8"/>
    <w:rsid w:val="00C60A4C"/>
    <w:rsid w:val="00C60E2F"/>
    <w:rsid w:val="00C60F35"/>
    <w:rsid w:val="00C61AEE"/>
    <w:rsid w:val="00C61E54"/>
    <w:rsid w:val="00C625FE"/>
    <w:rsid w:val="00C652DA"/>
    <w:rsid w:val="00C662C2"/>
    <w:rsid w:val="00C67E6F"/>
    <w:rsid w:val="00C70CAE"/>
    <w:rsid w:val="00C70E61"/>
    <w:rsid w:val="00C70F0A"/>
    <w:rsid w:val="00C72E0F"/>
    <w:rsid w:val="00C74846"/>
    <w:rsid w:val="00C75862"/>
    <w:rsid w:val="00C7719F"/>
    <w:rsid w:val="00C771B5"/>
    <w:rsid w:val="00C77733"/>
    <w:rsid w:val="00C77862"/>
    <w:rsid w:val="00C80D39"/>
    <w:rsid w:val="00C81C94"/>
    <w:rsid w:val="00C82532"/>
    <w:rsid w:val="00C83A3D"/>
    <w:rsid w:val="00C83B09"/>
    <w:rsid w:val="00C850D4"/>
    <w:rsid w:val="00C8542D"/>
    <w:rsid w:val="00C85652"/>
    <w:rsid w:val="00C85A4C"/>
    <w:rsid w:val="00C87AEF"/>
    <w:rsid w:val="00C87F85"/>
    <w:rsid w:val="00C904D3"/>
    <w:rsid w:val="00C90CB6"/>
    <w:rsid w:val="00C9174F"/>
    <w:rsid w:val="00C91B16"/>
    <w:rsid w:val="00C923E0"/>
    <w:rsid w:val="00C92C77"/>
    <w:rsid w:val="00C9370C"/>
    <w:rsid w:val="00C9776D"/>
    <w:rsid w:val="00CA296F"/>
    <w:rsid w:val="00CA66B8"/>
    <w:rsid w:val="00CA6A4E"/>
    <w:rsid w:val="00CA75A7"/>
    <w:rsid w:val="00CB05B6"/>
    <w:rsid w:val="00CB2A79"/>
    <w:rsid w:val="00CB3EBD"/>
    <w:rsid w:val="00CB61AC"/>
    <w:rsid w:val="00CB65BF"/>
    <w:rsid w:val="00CB6849"/>
    <w:rsid w:val="00CB69CD"/>
    <w:rsid w:val="00CB7EAB"/>
    <w:rsid w:val="00CC174F"/>
    <w:rsid w:val="00CC489E"/>
    <w:rsid w:val="00CC66A6"/>
    <w:rsid w:val="00CD1169"/>
    <w:rsid w:val="00CD1426"/>
    <w:rsid w:val="00CD3D1D"/>
    <w:rsid w:val="00CD4390"/>
    <w:rsid w:val="00CD5B12"/>
    <w:rsid w:val="00CD5B89"/>
    <w:rsid w:val="00CE0300"/>
    <w:rsid w:val="00CE0513"/>
    <w:rsid w:val="00CE08E6"/>
    <w:rsid w:val="00CE0F4A"/>
    <w:rsid w:val="00CE16E3"/>
    <w:rsid w:val="00CE23D4"/>
    <w:rsid w:val="00CE3863"/>
    <w:rsid w:val="00CE3D0B"/>
    <w:rsid w:val="00CE5C43"/>
    <w:rsid w:val="00CE79DE"/>
    <w:rsid w:val="00CF0EC4"/>
    <w:rsid w:val="00CF1B9F"/>
    <w:rsid w:val="00CF26D6"/>
    <w:rsid w:val="00CF2F2A"/>
    <w:rsid w:val="00CF30A9"/>
    <w:rsid w:val="00CF52EB"/>
    <w:rsid w:val="00CF7AE5"/>
    <w:rsid w:val="00D012E6"/>
    <w:rsid w:val="00D01F2B"/>
    <w:rsid w:val="00D020EF"/>
    <w:rsid w:val="00D02822"/>
    <w:rsid w:val="00D02989"/>
    <w:rsid w:val="00D02F85"/>
    <w:rsid w:val="00D0323A"/>
    <w:rsid w:val="00D06C30"/>
    <w:rsid w:val="00D10AD1"/>
    <w:rsid w:val="00D11187"/>
    <w:rsid w:val="00D11DF8"/>
    <w:rsid w:val="00D12845"/>
    <w:rsid w:val="00D1601B"/>
    <w:rsid w:val="00D1617D"/>
    <w:rsid w:val="00D16B41"/>
    <w:rsid w:val="00D204B0"/>
    <w:rsid w:val="00D20B79"/>
    <w:rsid w:val="00D22340"/>
    <w:rsid w:val="00D2514D"/>
    <w:rsid w:val="00D25D59"/>
    <w:rsid w:val="00D26390"/>
    <w:rsid w:val="00D26A6E"/>
    <w:rsid w:val="00D311C7"/>
    <w:rsid w:val="00D31786"/>
    <w:rsid w:val="00D31AD2"/>
    <w:rsid w:val="00D32188"/>
    <w:rsid w:val="00D328EC"/>
    <w:rsid w:val="00D33566"/>
    <w:rsid w:val="00D3467B"/>
    <w:rsid w:val="00D3483B"/>
    <w:rsid w:val="00D34E24"/>
    <w:rsid w:val="00D34F66"/>
    <w:rsid w:val="00D36232"/>
    <w:rsid w:val="00D3763F"/>
    <w:rsid w:val="00D40B30"/>
    <w:rsid w:val="00D40C2B"/>
    <w:rsid w:val="00D43A82"/>
    <w:rsid w:val="00D44070"/>
    <w:rsid w:val="00D44522"/>
    <w:rsid w:val="00D46CEB"/>
    <w:rsid w:val="00D50D92"/>
    <w:rsid w:val="00D51340"/>
    <w:rsid w:val="00D5226E"/>
    <w:rsid w:val="00D52C5B"/>
    <w:rsid w:val="00D53706"/>
    <w:rsid w:val="00D53FD0"/>
    <w:rsid w:val="00D541C6"/>
    <w:rsid w:val="00D5424F"/>
    <w:rsid w:val="00D5614E"/>
    <w:rsid w:val="00D56D89"/>
    <w:rsid w:val="00D57789"/>
    <w:rsid w:val="00D60BBE"/>
    <w:rsid w:val="00D60C4D"/>
    <w:rsid w:val="00D6107C"/>
    <w:rsid w:val="00D61E0F"/>
    <w:rsid w:val="00D62DD3"/>
    <w:rsid w:val="00D637D0"/>
    <w:rsid w:val="00D63CB7"/>
    <w:rsid w:val="00D63D4E"/>
    <w:rsid w:val="00D67173"/>
    <w:rsid w:val="00D70803"/>
    <w:rsid w:val="00D70F25"/>
    <w:rsid w:val="00D7105F"/>
    <w:rsid w:val="00D71F2A"/>
    <w:rsid w:val="00D7348D"/>
    <w:rsid w:val="00D73644"/>
    <w:rsid w:val="00D74337"/>
    <w:rsid w:val="00D751F7"/>
    <w:rsid w:val="00D75D99"/>
    <w:rsid w:val="00D76CE3"/>
    <w:rsid w:val="00D77128"/>
    <w:rsid w:val="00D77716"/>
    <w:rsid w:val="00D7788A"/>
    <w:rsid w:val="00D77D17"/>
    <w:rsid w:val="00D77F5B"/>
    <w:rsid w:val="00D8379C"/>
    <w:rsid w:val="00D86675"/>
    <w:rsid w:val="00D87F6C"/>
    <w:rsid w:val="00D97047"/>
    <w:rsid w:val="00D974DD"/>
    <w:rsid w:val="00D97F36"/>
    <w:rsid w:val="00DA1A46"/>
    <w:rsid w:val="00DA1E80"/>
    <w:rsid w:val="00DA231A"/>
    <w:rsid w:val="00DA2641"/>
    <w:rsid w:val="00DA2C2C"/>
    <w:rsid w:val="00DA3B9D"/>
    <w:rsid w:val="00DA4595"/>
    <w:rsid w:val="00DA4FE0"/>
    <w:rsid w:val="00DA77CF"/>
    <w:rsid w:val="00DB05DD"/>
    <w:rsid w:val="00DB0885"/>
    <w:rsid w:val="00DB1D77"/>
    <w:rsid w:val="00DB24C0"/>
    <w:rsid w:val="00DB25DA"/>
    <w:rsid w:val="00DB3138"/>
    <w:rsid w:val="00DB3AEC"/>
    <w:rsid w:val="00DB4B2E"/>
    <w:rsid w:val="00DB50C0"/>
    <w:rsid w:val="00DB5580"/>
    <w:rsid w:val="00DB5979"/>
    <w:rsid w:val="00DB5991"/>
    <w:rsid w:val="00DB5A62"/>
    <w:rsid w:val="00DB68C3"/>
    <w:rsid w:val="00DC3A1B"/>
    <w:rsid w:val="00DC5761"/>
    <w:rsid w:val="00DC622C"/>
    <w:rsid w:val="00DC69D6"/>
    <w:rsid w:val="00DC7BF8"/>
    <w:rsid w:val="00DC7DB9"/>
    <w:rsid w:val="00DD0BCE"/>
    <w:rsid w:val="00DD2405"/>
    <w:rsid w:val="00DD2550"/>
    <w:rsid w:val="00DD31D4"/>
    <w:rsid w:val="00DD49F0"/>
    <w:rsid w:val="00DD5E3A"/>
    <w:rsid w:val="00DD5F9A"/>
    <w:rsid w:val="00DD7145"/>
    <w:rsid w:val="00DE100A"/>
    <w:rsid w:val="00DE453B"/>
    <w:rsid w:val="00DE511D"/>
    <w:rsid w:val="00DE5740"/>
    <w:rsid w:val="00DE62B5"/>
    <w:rsid w:val="00DE6DA3"/>
    <w:rsid w:val="00DE7089"/>
    <w:rsid w:val="00DE7399"/>
    <w:rsid w:val="00DE785A"/>
    <w:rsid w:val="00DE7ECF"/>
    <w:rsid w:val="00DF0F68"/>
    <w:rsid w:val="00DF2467"/>
    <w:rsid w:val="00DF3947"/>
    <w:rsid w:val="00DF3D52"/>
    <w:rsid w:val="00DF3D72"/>
    <w:rsid w:val="00DF3E0C"/>
    <w:rsid w:val="00DF5CCD"/>
    <w:rsid w:val="00DF6414"/>
    <w:rsid w:val="00DF7914"/>
    <w:rsid w:val="00E00C72"/>
    <w:rsid w:val="00E01772"/>
    <w:rsid w:val="00E0185D"/>
    <w:rsid w:val="00E01AB9"/>
    <w:rsid w:val="00E01F19"/>
    <w:rsid w:val="00E02D62"/>
    <w:rsid w:val="00E03CA3"/>
    <w:rsid w:val="00E07E70"/>
    <w:rsid w:val="00E102FA"/>
    <w:rsid w:val="00E1070B"/>
    <w:rsid w:val="00E10ADC"/>
    <w:rsid w:val="00E14A08"/>
    <w:rsid w:val="00E1758D"/>
    <w:rsid w:val="00E17CB7"/>
    <w:rsid w:val="00E20343"/>
    <w:rsid w:val="00E21668"/>
    <w:rsid w:val="00E22337"/>
    <w:rsid w:val="00E22440"/>
    <w:rsid w:val="00E22B42"/>
    <w:rsid w:val="00E22B60"/>
    <w:rsid w:val="00E23686"/>
    <w:rsid w:val="00E23877"/>
    <w:rsid w:val="00E2401A"/>
    <w:rsid w:val="00E2414A"/>
    <w:rsid w:val="00E24786"/>
    <w:rsid w:val="00E256F6"/>
    <w:rsid w:val="00E25A47"/>
    <w:rsid w:val="00E26A6E"/>
    <w:rsid w:val="00E27470"/>
    <w:rsid w:val="00E27DA2"/>
    <w:rsid w:val="00E3060D"/>
    <w:rsid w:val="00E30D6C"/>
    <w:rsid w:val="00E323C1"/>
    <w:rsid w:val="00E32600"/>
    <w:rsid w:val="00E327BC"/>
    <w:rsid w:val="00E33889"/>
    <w:rsid w:val="00E340FA"/>
    <w:rsid w:val="00E3457E"/>
    <w:rsid w:val="00E34CAA"/>
    <w:rsid w:val="00E3744C"/>
    <w:rsid w:val="00E40488"/>
    <w:rsid w:val="00E41A7E"/>
    <w:rsid w:val="00E45C5B"/>
    <w:rsid w:val="00E4618D"/>
    <w:rsid w:val="00E473A3"/>
    <w:rsid w:val="00E500A8"/>
    <w:rsid w:val="00E50A15"/>
    <w:rsid w:val="00E51519"/>
    <w:rsid w:val="00E51949"/>
    <w:rsid w:val="00E53B0D"/>
    <w:rsid w:val="00E54033"/>
    <w:rsid w:val="00E5500B"/>
    <w:rsid w:val="00E555BA"/>
    <w:rsid w:val="00E563DA"/>
    <w:rsid w:val="00E56839"/>
    <w:rsid w:val="00E56CD8"/>
    <w:rsid w:val="00E57FD7"/>
    <w:rsid w:val="00E60EFB"/>
    <w:rsid w:val="00E62ED6"/>
    <w:rsid w:val="00E62EED"/>
    <w:rsid w:val="00E67C93"/>
    <w:rsid w:val="00E7130E"/>
    <w:rsid w:val="00E713D1"/>
    <w:rsid w:val="00E73EA1"/>
    <w:rsid w:val="00E7441E"/>
    <w:rsid w:val="00E74861"/>
    <w:rsid w:val="00E77152"/>
    <w:rsid w:val="00E771EC"/>
    <w:rsid w:val="00E7731C"/>
    <w:rsid w:val="00E774B9"/>
    <w:rsid w:val="00E803B1"/>
    <w:rsid w:val="00E80683"/>
    <w:rsid w:val="00E809D5"/>
    <w:rsid w:val="00E80CC5"/>
    <w:rsid w:val="00E829C1"/>
    <w:rsid w:val="00E8740E"/>
    <w:rsid w:val="00E87DC1"/>
    <w:rsid w:val="00E91056"/>
    <w:rsid w:val="00E9201F"/>
    <w:rsid w:val="00E929E2"/>
    <w:rsid w:val="00E94405"/>
    <w:rsid w:val="00E97BB1"/>
    <w:rsid w:val="00EA0102"/>
    <w:rsid w:val="00EA25B7"/>
    <w:rsid w:val="00EA50DE"/>
    <w:rsid w:val="00EA6557"/>
    <w:rsid w:val="00EA7471"/>
    <w:rsid w:val="00EB0AA8"/>
    <w:rsid w:val="00EB2694"/>
    <w:rsid w:val="00EB3239"/>
    <w:rsid w:val="00EB345F"/>
    <w:rsid w:val="00EB3993"/>
    <w:rsid w:val="00EB3DB0"/>
    <w:rsid w:val="00EB4AFA"/>
    <w:rsid w:val="00EB543F"/>
    <w:rsid w:val="00EB57FC"/>
    <w:rsid w:val="00EB69D7"/>
    <w:rsid w:val="00EB6B14"/>
    <w:rsid w:val="00EB7EF9"/>
    <w:rsid w:val="00EB7F43"/>
    <w:rsid w:val="00EC2CEE"/>
    <w:rsid w:val="00EC4FE1"/>
    <w:rsid w:val="00EC7EA5"/>
    <w:rsid w:val="00ED3308"/>
    <w:rsid w:val="00ED3970"/>
    <w:rsid w:val="00ED3B93"/>
    <w:rsid w:val="00ED5D77"/>
    <w:rsid w:val="00ED77ED"/>
    <w:rsid w:val="00ED7B5B"/>
    <w:rsid w:val="00ED7F0F"/>
    <w:rsid w:val="00ED7F7E"/>
    <w:rsid w:val="00EE0066"/>
    <w:rsid w:val="00EE0256"/>
    <w:rsid w:val="00EE02F2"/>
    <w:rsid w:val="00EE0E7B"/>
    <w:rsid w:val="00EE1C78"/>
    <w:rsid w:val="00EE1C88"/>
    <w:rsid w:val="00EE2F84"/>
    <w:rsid w:val="00EE4028"/>
    <w:rsid w:val="00EE4098"/>
    <w:rsid w:val="00EE6276"/>
    <w:rsid w:val="00EE6744"/>
    <w:rsid w:val="00EE67F9"/>
    <w:rsid w:val="00EE6E97"/>
    <w:rsid w:val="00EF06DB"/>
    <w:rsid w:val="00EF1683"/>
    <w:rsid w:val="00EF16B4"/>
    <w:rsid w:val="00EF2037"/>
    <w:rsid w:val="00EF21BB"/>
    <w:rsid w:val="00EF2931"/>
    <w:rsid w:val="00EF3013"/>
    <w:rsid w:val="00EF31CE"/>
    <w:rsid w:val="00EF3CE5"/>
    <w:rsid w:val="00EF4219"/>
    <w:rsid w:val="00EF4AAB"/>
    <w:rsid w:val="00EF6411"/>
    <w:rsid w:val="00EF78E6"/>
    <w:rsid w:val="00F00B68"/>
    <w:rsid w:val="00F02BCA"/>
    <w:rsid w:val="00F04081"/>
    <w:rsid w:val="00F049BE"/>
    <w:rsid w:val="00F055D0"/>
    <w:rsid w:val="00F069BB"/>
    <w:rsid w:val="00F06AC5"/>
    <w:rsid w:val="00F10DE3"/>
    <w:rsid w:val="00F12136"/>
    <w:rsid w:val="00F13EED"/>
    <w:rsid w:val="00F14AE9"/>
    <w:rsid w:val="00F15195"/>
    <w:rsid w:val="00F155F0"/>
    <w:rsid w:val="00F15AA2"/>
    <w:rsid w:val="00F16434"/>
    <w:rsid w:val="00F1681E"/>
    <w:rsid w:val="00F17AE1"/>
    <w:rsid w:val="00F263B4"/>
    <w:rsid w:val="00F30D37"/>
    <w:rsid w:val="00F312D0"/>
    <w:rsid w:val="00F3137B"/>
    <w:rsid w:val="00F31872"/>
    <w:rsid w:val="00F323EF"/>
    <w:rsid w:val="00F32B24"/>
    <w:rsid w:val="00F3300C"/>
    <w:rsid w:val="00F354CD"/>
    <w:rsid w:val="00F36411"/>
    <w:rsid w:val="00F40FCD"/>
    <w:rsid w:val="00F4133E"/>
    <w:rsid w:val="00F4454E"/>
    <w:rsid w:val="00F45DD1"/>
    <w:rsid w:val="00F51B0B"/>
    <w:rsid w:val="00F53D49"/>
    <w:rsid w:val="00F54E96"/>
    <w:rsid w:val="00F54FD5"/>
    <w:rsid w:val="00F55286"/>
    <w:rsid w:val="00F55560"/>
    <w:rsid w:val="00F5670C"/>
    <w:rsid w:val="00F57064"/>
    <w:rsid w:val="00F57D68"/>
    <w:rsid w:val="00F606E0"/>
    <w:rsid w:val="00F6108C"/>
    <w:rsid w:val="00F61C6E"/>
    <w:rsid w:val="00F61F62"/>
    <w:rsid w:val="00F63F88"/>
    <w:rsid w:val="00F66909"/>
    <w:rsid w:val="00F678E5"/>
    <w:rsid w:val="00F7179B"/>
    <w:rsid w:val="00F726D6"/>
    <w:rsid w:val="00F73BD6"/>
    <w:rsid w:val="00F753F7"/>
    <w:rsid w:val="00F75B99"/>
    <w:rsid w:val="00F76A17"/>
    <w:rsid w:val="00F80D06"/>
    <w:rsid w:val="00F81913"/>
    <w:rsid w:val="00F8257F"/>
    <w:rsid w:val="00F8444C"/>
    <w:rsid w:val="00F85613"/>
    <w:rsid w:val="00F86676"/>
    <w:rsid w:val="00F867BC"/>
    <w:rsid w:val="00F87307"/>
    <w:rsid w:val="00F87F65"/>
    <w:rsid w:val="00F91FEB"/>
    <w:rsid w:val="00F9513C"/>
    <w:rsid w:val="00F96854"/>
    <w:rsid w:val="00F97786"/>
    <w:rsid w:val="00F97F97"/>
    <w:rsid w:val="00FA0933"/>
    <w:rsid w:val="00FA0EF0"/>
    <w:rsid w:val="00FA150E"/>
    <w:rsid w:val="00FA1D5F"/>
    <w:rsid w:val="00FA245F"/>
    <w:rsid w:val="00FA2A35"/>
    <w:rsid w:val="00FA35F2"/>
    <w:rsid w:val="00FA4F11"/>
    <w:rsid w:val="00FA6A5C"/>
    <w:rsid w:val="00FA7BB7"/>
    <w:rsid w:val="00FB0668"/>
    <w:rsid w:val="00FB0693"/>
    <w:rsid w:val="00FB29B0"/>
    <w:rsid w:val="00FB2D99"/>
    <w:rsid w:val="00FB5126"/>
    <w:rsid w:val="00FB7BE4"/>
    <w:rsid w:val="00FC0B44"/>
    <w:rsid w:val="00FC0DF9"/>
    <w:rsid w:val="00FC5211"/>
    <w:rsid w:val="00FC6418"/>
    <w:rsid w:val="00FC69FF"/>
    <w:rsid w:val="00FC6C99"/>
    <w:rsid w:val="00FC7DFE"/>
    <w:rsid w:val="00FD075C"/>
    <w:rsid w:val="00FD0776"/>
    <w:rsid w:val="00FD1D61"/>
    <w:rsid w:val="00FD20BB"/>
    <w:rsid w:val="00FD300B"/>
    <w:rsid w:val="00FD3199"/>
    <w:rsid w:val="00FD3880"/>
    <w:rsid w:val="00FD43A4"/>
    <w:rsid w:val="00FD4E0E"/>
    <w:rsid w:val="00FE016A"/>
    <w:rsid w:val="00FE0325"/>
    <w:rsid w:val="00FE0516"/>
    <w:rsid w:val="00FE0829"/>
    <w:rsid w:val="00FE22E0"/>
    <w:rsid w:val="00FE271B"/>
    <w:rsid w:val="00FE2AB9"/>
    <w:rsid w:val="00FE2D6F"/>
    <w:rsid w:val="00FE4289"/>
    <w:rsid w:val="00FE688F"/>
    <w:rsid w:val="00FF1868"/>
    <w:rsid w:val="00FF2997"/>
    <w:rsid w:val="00FF2D0A"/>
    <w:rsid w:val="00FF63BF"/>
    <w:rsid w:val="00FF77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ngXi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520"/>
    <w:pPr>
      <w:spacing w:after="160" w:line="259"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5CD"/>
  </w:style>
  <w:style w:type="paragraph" w:styleId="Footer">
    <w:name w:val="footer"/>
    <w:basedOn w:val="Normal"/>
    <w:link w:val="FooterChar"/>
    <w:uiPriority w:val="99"/>
    <w:unhideWhenUsed/>
    <w:rsid w:val="0037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5CD"/>
  </w:style>
  <w:style w:type="character" w:styleId="PlaceholderText">
    <w:name w:val="Placeholder Text"/>
    <w:basedOn w:val="DefaultParagraphFont"/>
    <w:uiPriority w:val="99"/>
    <w:semiHidden/>
    <w:rsid w:val="00793390"/>
    <w:rPr>
      <w:color w:val="808080"/>
    </w:rPr>
  </w:style>
  <w:style w:type="table" w:styleId="TableGrid">
    <w:name w:val="Table Grid"/>
    <w:basedOn w:val="TableNormal"/>
    <w:uiPriority w:val="39"/>
    <w:rsid w:val="00781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66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293"/>
    <w:rPr>
      <w:rFonts w:ascii="Segoe UI" w:hAnsi="Segoe UI" w:cs="Segoe UI"/>
      <w:sz w:val="18"/>
      <w:szCs w:val="18"/>
    </w:rPr>
  </w:style>
  <w:style w:type="paragraph" w:styleId="ListParagraph">
    <w:name w:val="List Paragraph"/>
    <w:basedOn w:val="Normal"/>
    <w:uiPriority w:val="34"/>
    <w:qFormat/>
    <w:rsid w:val="003959FF"/>
    <w:pPr>
      <w:ind w:left="720"/>
      <w:contextualSpacing/>
    </w:pPr>
  </w:style>
  <w:style w:type="character" w:styleId="CommentReference">
    <w:name w:val="annotation reference"/>
    <w:basedOn w:val="DefaultParagraphFont"/>
    <w:uiPriority w:val="99"/>
    <w:semiHidden/>
    <w:unhideWhenUsed/>
    <w:rsid w:val="00964A4E"/>
    <w:rPr>
      <w:sz w:val="16"/>
      <w:szCs w:val="16"/>
    </w:rPr>
  </w:style>
  <w:style w:type="paragraph" w:styleId="CommentText">
    <w:name w:val="annotation text"/>
    <w:basedOn w:val="Normal"/>
    <w:link w:val="CommentTextChar"/>
    <w:uiPriority w:val="99"/>
    <w:semiHidden/>
    <w:unhideWhenUsed/>
    <w:rsid w:val="00964A4E"/>
    <w:pPr>
      <w:spacing w:line="240" w:lineRule="auto"/>
    </w:pPr>
    <w:rPr>
      <w:sz w:val="20"/>
      <w:szCs w:val="20"/>
    </w:rPr>
  </w:style>
  <w:style w:type="character" w:customStyle="1" w:styleId="CommentTextChar">
    <w:name w:val="Comment Text Char"/>
    <w:basedOn w:val="DefaultParagraphFont"/>
    <w:link w:val="CommentText"/>
    <w:uiPriority w:val="99"/>
    <w:semiHidden/>
    <w:rsid w:val="00964A4E"/>
  </w:style>
  <w:style w:type="paragraph" w:styleId="CommentSubject">
    <w:name w:val="annotation subject"/>
    <w:basedOn w:val="CommentText"/>
    <w:next w:val="CommentText"/>
    <w:link w:val="CommentSubjectChar"/>
    <w:uiPriority w:val="99"/>
    <w:semiHidden/>
    <w:unhideWhenUsed/>
    <w:rsid w:val="00964A4E"/>
    <w:rPr>
      <w:b/>
      <w:bCs/>
    </w:rPr>
  </w:style>
  <w:style w:type="character" w:customStyle="1" w:styleId="CommentSubjectChar">
    <w:name w:val="Comment Subject Char"/>
    <w:basedOn w:val="CommentTextChar"/>
    <w:link w:val="CommentSubject"/>
    <w:uiPriority w:val="99"/>
    <w:semiHidden/>
    <w:rsid w:val="00964A4E"/>
    <w:rPr>
      <w:b/>
      <w:bCs/>
    </w:rPr>
  </w:style>
  <w:style w:type="paragraph" w:styleId="NormalWeb">
    <w:name w:val="Normal (Web)"/>
    <w:basedOn w:val="Normal"/>
    <w:uiPriority w:val="99"/>
    <w:unhideWhenUsed/>
    <w:rsid w:val="00DC3A1B"/>
    <w:pPr>
      <w:spacing w:before="100" w:beforeAutospacing="1" w:after="100" w:afterAutospacing="1" w:line="240" w:lineRule="auto"/>
    </w:pPr>
    <w:rPr>
      <w:rFonts w:eastAsia="Times New Roman"/>
      <w:sz w:val="24"/>
      <w:szCs w:val="24"/>
    </w:rPr>
  </w:style>
  <w:style w:type="paragraph" w:styleId="Revision">
    <w:name w:val="Revision"/>
    <w:hidden/>
    <w:uiPriority w:val="99"/>
    <w:semiHidden/>
    <w:rsid w:val="00043417"/>
    <w:rPr>
      <w:sz w:val="28"/>
      <w:szCs w:val="22"/>
    </w:rPr>
  </w:style>
  <w:style w:type="paragraph" w:customStyle="1" w:styleId="TableParagraph">
    <w:name w:val="Table Paragraph"/>
    <w:basedOn w:val="Normal"/>
    <w:uiPriority w:val="1"/>
    <w:qFormat/>
    <w:rsid w:val="007B4103"/>
    <w:pPr>
      <w:widowControl w:val="0"/>
      <w:autoSpaceDE w:val="0"/>
      <w:autoSpaceDN w:val="0"/>
      <w:spacing w:after="0" w:line="240" w:lineRule="auto"/>
    </w:pPr>
    <w:rPr>
      <w:rFonts w:eastAsia="Times New Roman"/>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ngXi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520"/>
    <w:pPr>
      <w:spacing w:after="160" w:line="259"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5CD"/>
  </w:style>
  <w:style w:type="paragraph" w:styleId="Footer">
    <w:name w:val="footer"/>
    <w:basedOn w:val="Normal"/>
    <w:link w:val="FooterChar"/>
    <w:uiPriority w:val="99"/>
    <w:unhideWhenUsed/>
    <w:rsid w:val="0037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5CD"/>
  </w:style>
  <w:style w:type="character" w:styleId="PlaceholderText">
    <w:name w:val="Placeholder Text"/>
    <w:basedOn w:val="DefaultParagraphFont"/>
    <w:uiPriority w:val="99"/>
    <w:semiHidden/>
    <w:rsid w:val="00793390"/>
    <w:rPr>
      <w:color w:val="808080"/>
    </w:rPr>
  </w:style>
  <w:style w:type="table" w:styleId="TableGrid">
    <w:name w:val="Table Grid"/>
    <w:basedOn w:val="TableNormal"/>
    <w:uiPriority w:val="39"/>
    <w:rsid w:val="00781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66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293"/>
    <w:rPr>
      <w:rFonts w:ascii="Segoe UI" w:hAnsi="Segoe UI" w:cs="Segoe UI"/>
      <w:sz w:val="18"/>
      <w:szCs w:val="18"/>
    </w:rPr>
  </w:style>
  <w:style w:type="paragraph" w:styleId="ListParagraph">
    <w:name w:val="List Paragraph"/>
    <w:basedOn w:val="Normal"/>
    <w:uiPriority w:val="34"/>
    <w:qFormat/>
    <w:rsid w:val="003959FF"/>
    <w:pPr>
      <w:ind w:left="720"/>
      <w:contextualSpacing/>
    </w:pPr>
  </w:style>
  <w:style w:type="character" w:styleId="CommentReference">
    <w:name w:val="annotation reference"/>
    <w:basedOn w:val="DefaultParagraphFont"/>
    <w:uiPriority w:val="99"/>
    <w:semiHidden/>
    <w:unhideWhenUsed/>
    <w:rsid w:val="00964A4E"/>
    <w:rPr>
      <w:sz w:val="16"/>
      <w:szCs w:val="16"/>
    </w:rPr>
  </w:style>
  <w:style w:type="paragraph" w:styleId="CommentText">
    <w:name w:val="annotation text"/>
    <w:basedOn w:val="Normal"/>
    <w:link w:val="CommentTextChar"/>
    <w:uiPriority w:val="99"/>
    <w:semiHidden/>
    <w:unhideWhenUsed/>
    <w:rsid w:val="00964A4E"/>
    <w:pPr>
      <w:spacing w:line="240" w:lineRule="auto"/>
    </w:pPr>
    <w:rPr>
      <w:sz w:val="20"/>
      <w:szCs w:val="20"/>
    </w:rPr>
  </w:style>
  <w:style w:type="character" w:customStyle="1" w:styleId="CommentTextChar">
    <w:name w:val="Comment Text Char"/>
    <w:basedOn w:val="DefaultParagraphFont"/>
    <w:link w:val="CommentText"/>
    <w:uiPriority w:val="99"/>
    <w:semiHidden/>
    <w:rsid w:val="00964A4E"/>
  </w:style>
  <w:style w:type="paragraph" w:styleId="CommentSubject">
    <w:name w:val="annotation subject"/>
    <w:basedOn w:val="CommentText"/>
    <w:next w:val="CommentText"/>
    <w:link w:val="CommentSubjectChar"/>
    <w:uiPriority w:val="99"/>
    <w:semiHidden/>
    <w:unhideWhenUsed/>
    <w:rsid w:val="00964A4E"/>
    <w:rPr>
      <w:b/>
      <w:bCs/>
    </w:rPr>
  </w:style>
  <w:style w:type="character" w:customStyle="1" w:styleId="CommentSubjectChar">
    <w:name w:val="Comment Subject Char"/>
    <w:basedOn w:val="CommentTextChar"/>
    <w:link w:val="CommentSubject"/>
    <w:uiPriority w:val="99"/>
    <w:semiHidden/>
    <w:rsid w:val="00964A4E"/>
    <w:rPr>
      <w:b/>
      <w:bCs/>
    </w:rPr>
  </w:style>
  <w:style w:type="paragraph" w:styleId="NormalWeb">
    <w:name w:val="Normal (Web)"/>
    <w:basedOn w:val="Normal"/>
    <w:uiPriority w:val="99"/>
    <w:unhideWhenUsed/>
    <w:rsid w:val="00DC3A1B"/>
    <w:pPr>
      <w:spacing w:before="100" w:beforeAutospacing="1" w:after="100" w:afterAutospacing="1" w:line="240" w:lineRule="auto"/>
    </w:pPr>
    <w:rPr>
      <w:rFonts w:eastAsia="Times New Roman"/>
      <w:sz w:val="24"/>
      <w:szCs w:val="24"/>
    </w:rPr>
  </w:style>
  <w:style w:type="paragraph" w:styleId="Revision">
    <w:name w:val="Revision"/>
    <w:hidden/>
    <w:uiPriority w:val="99"/>
    <w:semiHidden/>
    <w:rsid w:val="00043417"/>
    <w:rPr>
      <w:sz w:val="28"/>
      <w:szCs w:val="22"/>
    </w:rPr>
  </w:style>
  <w:style w:type="paragraph" w:customStyle="1" w:styleId="TableParagraph">
    <w:name w:val="Table Paragraph"/>
    <w:basedOn w:val="Normal"/>
    <w:uiPriority w:val="1"/>
    <w:qFormat/>
    <w:rsid w:val="007B4103"/>
    <w:pPr>
      <w:widowControl w:val="0"/>
      <w:autoSpaceDE w:val="0"/>
      <w:autoSpaceDN w:val="0"/>
      <w:spacing w:after="0" w:line="240" w:lineRule="auto"/>
    </w:pPr>
    <w:rPr>
      <w:rFonts w:eastAsia="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29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DC48-C9CB-4098-B722-B5F16E572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Admin</cp:lastModifiedBy>
  <cp:revision>2</cp:revision>
  <cp:lastPrinted>2022-11-21T07:41:00Z</cp:lastPrinted>
  <dcterms:created xsi:type="dcterms:W3CDTF">2024-12-17T03:49:00Z</dcterms:created>
  <dcterms:modified xsi:type="dcterms:W3CDTF">2024-12-17T03:49:00Z</dcterms:modified>
</cp:coreProperties>
</file>